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2"/>
        <w:gridCol w:w="4948"/>
      </w:tblGrid>
      <w:tr w:rsidR="000648BC" w14:paraId="143AF07A" w14:textId="77777777">
        <w:trPr>
          <w:trHeight w:val="664"/>
        </w:trPr>
        <w:tc>
          <w:tcPr>
            <w:tcW w:w="9820" w:type="dxa"/>
            <w:gridSpan w:val="2"/>
          </w:tcPr>
          <w:p w14:paraId="2488192F" w14:textId="361BA11D" w:rsidR="000648BC" w:rsidRDefault="003D6F67">
            <w:pPr>
              <w:pStyle w:val="TableParagraph"/>
              <w:spacing w:before="198" w:line="240" w:lineRule="auto"/>
              <w:ind w:left="2871" w:right="2967"/>
              <w:rPr>
                <w:b/>
              </w:rPr>
            </w:pPr>
            <w:r>
              <w:rPr>
                <w:b/>
              </w:rPr>
              <w:t>Data</w:t>
            </w:r>
            <w:r>
              <w:rPr>
                <w:b/>
                <w:spacing w:val="-6"/>
              </w:rPr>
              <w:t xml:space="preserve"> </w:t>
            </w:r>
            <w:r>
              <w:rPr>
                <w:b/>
              </w:rPr>
              <w:t>Privacy</w:t>
            </w:r>
            <w:r>
              <w:rPr>
                <w:b/>
                <w:spacing w:val="-5"/>
              </w:rPr>
              <w:t xml:space="preserve"> </w:t>
            </w:r>
            <w:r>
              <w:rPr>
                <w:b/>
              </w:rPr>
              <w:t>Policy</w:t>
            </w:r>
            <w:r>
              <w:rPr>
                <w:b/>
                <w:spacing w:val="-3"/>
              </w:rPr>
              <w:t xml:space="preserve"> </w:t>
            </w:r>
            <w:r w:rsidR="00023117">
              <w:rPr>
                <w:b/>
                <w:spacing w:val="-3"/>
              </w:rPr>
              <w:t>and Notice at Collection</w:t>
            </w:r>
            <w:r>
              <w:rPr>
                <w:b/>
              </w:rPr>
              <w:t>–</w:t>
            </w:r>
            <w:r>
              <w:rPr>
                <w:b/>
                <w:spacing w:val="-5"/>
              </w:rPr>
              <w:t xml:space="preserve"> </w:t>
            </w:r>
            <w:r>
              <w:rPr>
                <w:b/>
                <w:spacing w:val="-2"/>
              </w:rPr>
              <w:t>Applicants</w:t>
            </w:r>
            <w:r w:rsidR="00D12C8A">
              <w:rPr>
                <w:b/>
                <w:spacing w:val="-2"/>
              </w:rPr>
              <w:br/>
            </w:r>
          </w:p>
        </w:tc>
      </w:tr>
      <w:tr w:rsidR="000648BC" w14:paraId="3E1D7C3E" w14:textId="77777777">
        <w:trPr>
          <w:trHeight w:val="621"/>
        </w:trPr>
        <w:tc>
          <w:tcPr>
            <w:tcW w:w="4872" w:type="dxa"/>
          </w:tcPr>
          <w:p w14:paraId="342827FA" w14:textId="77777777" w:rsidR="000648BC" w:rsidRDefault="003D6F67">
            <w:pPr>
              <w:pStyle w:val="TableParagraph"/>
              <w:spacing w:before="67" w:line="243" w:lineRule="exact"/>
              <w:ind w:left="1550" w:right="1654"/>
              <w:rPr>
                <w:b/>
                <w:sz w:val="20"/>
              </w:rPr>
            </w:pPr>
            <w:r>
              <w:rPr>
                <w:b/>
                <w:sz w:val="20"/>
              </w:rPr>
              <w:t>Effective</w:t>
            </w:r>
            <w:r>
              <w:rPr>
                <w:b/>
                <w:spacing w:val="-14"/>
                <w:sz w:val="20"/>
              </w:rPr>
              <w:t xml:space="preserve"> </w:t>
            </w:r>
            <w:r>
              <w:rPr>
                <w:b/>
                <w:spacing w:val="-4"/>
                <w:sz w:val="20"/>
              </w:rPr>
              <w:t>Date:</w:t>
            </w:r>
          </w:p>
          <w:p w14:paraId="03926961" w14:textId="5DB78D17" w:rsidR="000648BC" w:rsidRDefault="00F5714B">
            <w:pPr>
              <w:pStyle w:val="TableParagraph"/>
              <w:spacing w:line="243" w:lineRule="exact"/>
              <w:ind w:left="1550" w:right="1653"/>
              <w:rPr>
                <w:sz w:val="20"/>
              </w:rPr>
            </w:pPr>
            <w:r>
              <w:rPr>
                <w:spacing w:val="-2"/>
                <w:sz w:val="20"/>
              </w:rPr>
              <w:t>May 10, 2024</w:t>
            </w:r>
          </w:p>
        </w:tc>
        <w:tc>
          <w:tcPr>
            <w:tcW w:w="4948" w:type="dxa"/>
          </w:tcPr>
          <w:p w14:paraId="22E173A0" w14:textId="77777777" w:rsidR="000648BC" w:rsidRDefault="003D6F67">
            <w:pPr>
              <w:pStyle w:val="TableParagraph"/>
              <w:spacing w:before="190" w:line="240" w:lineRule="auto"/>
              <w:ind w:left="1629"/>
              <w:jc w:val="left"/>
              <w:rPr>
                <w:sz w:val="20"/>
              </w:rPr>
            </w:pPr>
            <w:r>
              <w:rPr>
                <w:b/>
                <w:sz w:val="20"/>
              </w:rPr>
              <w:t>Version</w:t>
            </w:r>
            <w:r>
              <w:rPr>
                <w:b/>
                <w:spacing w:val="-7"/>
                <w:sz w:val="20"/>
              </w:rPr>
              <w:t xml:space="preserve"> </w:t>
            </w:r>
            <w:r>
              <w:rPr>
                <w:b/>
                <w:sz w:val="20"/>
              </w:rPr>
              <w:t>#:</w:t>
            </w:r>
            <w:r>
              <w:rPr>
                <w:b/>
                <w:spacing w:val="-6"/>
                <w:sz w:val="20"/>
              </w:rPr>
              <w:t xml:space="preserve"> </w:t>
            </w:r>
            <w:r>
              <w:rPr>
                <w:spacing w:val="-5"/>
                <w:sz w:val="20"/>
              </w:rPr>
              <w:t>1.0</w:t>
            </w:r>
          </w:p>
        </w:tc>
      </w:tr>
    </w:tbl>
    <w:p w14:paraId="0C343C6E" w14:textId="77777777" w:rsidR="000648BC" w:rsidRDefault="000648BC">
      <w:pPr>
        <w:pStyle w:val="BodyText"/>
        <w:rPr>
          <w:rFonts w:ascii="Times New Roman"/>
        </w:rPr>
      </w:pPr>
    </w:p>
    <w:p w14:paraId="4AFEFCA3" w14:textId="77777777" w:rsidR="000648BC" w:rsidRDefault="000648BC">
      <w:pPr>
        <w:pStyle w:val="BodyText"/>
        <w:spacing w:before="10"/>
        <w:rPr>
          <w:rFonts w:ascii="Times New Roman"/>
          <w:sz w:val="22"/>
        </w:rPr>
      </w:pPr>
    </w:p>
    <w:p w14:paraId="332EC74B" w14:textId="77777777" w:rsidR="000648BC" w:rsidRDefault="003D6F67">
      <w:pPr>
        <w:pStyle w:val="Heading1"/>
        <w:rPr>
          <w:u w:val="none"/>
        </w:rPr>
      </w:pPr>
      <w:r>
        <w:rPr>
          <w:spacing w:val="-2"/>
        </w:rPr>
        <w:t>OVERVIEW</w:t>
      </w:r>
    </w:p>
    <w:p w14:paraId="24A04610" w14:textId="77777777" w:rsidR="000648BC" w:rsidRDefault="000648BC">
      <w:pPr>
        <w:pStyle w:val="BodyText"/>
        <w:spacing w:before="9"/>
        <w:rPr>
          <w:b/>
          <w:sz w:val="11"/>
        </w:rPr>
      </w:pPr>
    </w:p>
    <w:p w14:paraId="33ACA808" w14:textId="732DFF0B" w:rsidR="000648BC" w:rsidRDefault="003D6F67">
      <w:pPr>
        <w:pStyle w:val="BodyText"/>
        <w:spacing w:before="99"/>
        <w:ind w:left="106" w:right="217"/>
        <w:jc w:val="both"/>
      </w:pPr>
      <w:r>
        <w:t xml:space="preserve">This </w:t>
      </w:r>
      <w:r w:rsidR="00C83249">
        <w:t xml:space="preserve">Data </w:t>
      </w:r>
      <w:r>
        <w:t>Privacy Policy</w:t>
      </w:r>
      <w:r w:rsidR="00C83249">
        <w:t xml:space="preserve"> and Notice at Collection</w:t>
      </w:r>
      <w:r>
        <w:t xml:space="preserve"> (“Policy”) describes how </w:t>
      </w:r>
      <w:r w:rsidR="002A1679">
        <w:t>the MSG Family (defined below) c</w:t>
      </w:r>
      <w:r>
        <w:t>ollects, uses, and discloses information about individuals who are applicants for engagement with MSG as an employee, contractor, consultant, and other contingent worker of the Company (hereinafter “Information Providers”).</w:t>
      </w:r>
    </w:p>
    <w:p w14:paraId="01B71B0B" w14:textId="77777777" w:rsidR="000648BC" w:rsidRDefault="000648BC">
      <w:pPr>
        <w:pStyle w:val="BodyText"/>
        <w:spacing w:before="1"/>
      </w:pPr>
    </w:p>
    <w:p w14:paraId="3DFF9943" w14:textId="28D16C23" w:rsidR="00C24FDE" w:rsidRDefault="003D6F67" w:rsidP="00C24FDE">
      <w:pPr>
        <w:pStyle w:val="BodyText"/>
        <w:spacing w:before="1"/>
        <w:ind w:left="105" w:right="215"/>
        <w:jc w:val="both"/>
      </w:pPr>
      <w:r>
        <w:t>For</w:t>
      </w:r>
      <w:r>
        <w:rPr>
          <w:spacing w:val="-7"/>
        </w:rPr>
        <w:t xml:space="preserve"> </w:t>
      </w:r>
      <w:r>
        <w:t>purposes</w:t>
      </w:r>
      <w:r>
        <w:rPr>
          <w:spacing w:val="-6"/>
        </w:rPr>
        <w:t xml:space="preserve"> </w:t>
      </w:r>
      <w:r>
        <w:t>of</w:t>
      </w:r>
      <w:r>
        <w:rPr>
          <w:spacing w:val="-6"/>
        </w:rPr>
        <w:t xml:space="preserve"> </w:t>
      </w:r>
      <w:r>
        <w:t>this</w:t>
      </w:r>
      <w:r>
        <w:rPr>
          <w:spacing w:val="-6"/>
        </w:rPr>
        <w:t xml:space="preserve"> </w:t>
      </w:r>
      <w:r>
        <w:t>Policy</w:t>
      </w:r>
      <w:r w:rsidR="00C24FDE" w:rsidRPr="00C24FDE">
        <w:t>, the terms “MSG Family,” “we,” “us,” and “our” include, without limitation, three groups of entities: (i) Madison Square Garden Sports Corp. and each of its respective subsidiaries, divisions, affiliated entities and business units as may change from time to time (including, without limitation, MSG Sports, LLC, New York Knicks, New York Rangers, Westchester Knicks, Hartford Wolf Pack; (ii) Madison Square Garden Entertainment Corp. and each of its respective subsidiaries, divisions, affiliated entities and business units, as may change from time to time (including, without limitation, MSG Entertainment Holdings, LLC, Madison Square Garden, the Arena and the Hulu Theater at Madison Square Garden, Radio City Music Hall, The Beacon Theatre, The Chicago Theatre, The Rockettes, and MSG Interactive, LLC) (collectively, the “MSG Entertainment Family”) and (iii) Sphere Entertainment Co. and each of its respective subsidiaries, divisions, affiliated entities and business units, as may change from time to time (including, without limitation, MSG Sphere Studios, LLC, MSG Las Vegas, LLC and Sphere Entertainment Group, LLC and Sphere (collectively, the MSG Sphere Family”).</w:t>
      </w:r>
    </w:p>
    <w:p w14:paraId="3D8098A8" w14:textId="77777777" w:rsidR="000648BC" w:rsidRDefault="000648BC">
      <w:pPr>
        <w:pStyle w:val="BodyText"/>
        <w:spacing w:before="11"/>
        <w:rPr>
          <w:sz w:val="19"/>
        </w:rPr>
      </w:pPr>
    </w:p>
    <w:p w14:paraId="096D435F" w14:textId="2E155BF1" w:rsidR="000648BC" w:rsidRDefault="003D6F67">
      <w:pPr>
        <w:pStyle w:val="BodyText"/>
        <w:ind w:left="105" w:right="216"/>
        <w:jc w:val="both"/>
      </w:pPr>
      <w:r>
        <w:t>This Policy does not apply to the Company’s handling of data gathered about Information Providers arising from their role as a consumer of Company products and services.</w:t>
      </w:r>
      <w:r>
        <w:rPr>
          <w:spacing w:val="40"/>
        </w:rPr>
        <w:t xml:space="preserve"> </w:t>
      </w:r>
      <w:r>
        <w:t>When interacting with the</w:t>
      </w:r>
      <w:r>
        <w:rPr>
          <w:spacing w:val="-2"/>
        </w:rPr>
        <w:t xml:space="preserve"> </w:t>
      </w:r>
      <w:r>
        <w:t>Company</w:t>
      </w:r>
      <w:r>
        <w:rPr>
          <w:spacing w:val="-1"/>
        </w:rPr>
        <w:t xml:space="preserve"> </w:t>
      </w:r>
      <w:r>
        <w:t>in that role,</w:t>
      </w:r>
      <w:r>
        <w:rPr>
          <w:spacing w:val="-1"/>
        </w:rPr>
        <w:t xml:space="preserve"> </w:t>
      </w:r>
      <w:r>
        <w:t>a different privacy</w:t>
      </w:r>
      <w:r>
        <w:rPr>
          <w:spacing w:val="-1"/>
        </w:rPr>
        <w:t xml:space="preserve"> </w:t>
      </w:r>
      <w:r>
        <w:t>policy</w:t>
      </w:r>
      <w:r>
        <w:rPr>
          <w:spacing w:val="-1"/>
        </w:rPr>
        <w:t xml:space="preserve"> </w:t>
      </w:r>
      <w:r>
        <w:t>associated with the relevant product or service applies</w:t>
      </w:r>
      <w:r w:rsidR="00023117">
        <w:t xml:space="preserve"> (available at </w:t>
      </w:r>
      <w:hyperlink r:id="rId7" w:history="1">
        <w:r w:rsidR="00023117" w:rsidRPr="000231F4">
          <w:rPr>
            <w:rStyle w:val="Hyperlink"/>
          </w:rPr>
          <w:t>https://www.msgentertainment.com/privacy/</w:t>
        </w:r>
      </w:hyperlink>
      <w:r w:rsidR="00786606">
        <w:t xml:space="preserve"> and </w:t>
      </w:r>
      <w:hyperlink r:id="rId8" w:history="1">
        <w:r w:rsidR="00786606" w:rsidRPr="00CB1459">
          <w:rPr>
            <w:rStyle w:val="Hyperlink"/>
          </w:rPr>
          <w:t>https://www.msgsports.com/privacy/</w:t>
        </w:r>
      </w:hyperlink>
      <w:r w:rsidR="00786606">
        <w:t>, respectively</w:t>
      </w:r>
      <w:r w:rsidR="00023117">
        <w:t xml:space="preserve">). </w:t>
      </w:r>
      <w:r>
        <w:t>Additionally, this policy does not apply to the practices of other companies, including but not limited to, employment agencies, vendors, or consultants who provide services to the Company, as MSG is not responsible for such practices.</w:t>
      </w:r>
    </w:p>
    <w:p w14:paraId="3FBE3AED" w14:textId="77777777" w:rsidR="000648BC" w:rsidRDefault="000648BC">
      <w:pPr>
        <w:pStyle w:val="BodyText"/>
      </w:pPr>
    </w:p>
    <w:p w14:paraId="7FE75E66" w14:textId="77777777" w:rsidR="000648BC" w:rsidRDefault="003D6F67">
      <w:pPr>
        <w:pStyle w:val="Heading1"/>
        <w:jc w:val="both"/>
        <w:rPr>
          <w:u w:val="none"/>
        </w:rPr>
      </w:pPr>
      <w:r>
        <w:t>DATA</w:t>
      </w:r>
      <w:r>
        <w:rPr>
          <w:spacing w:val="-8"/>
        </w:rPr>
        <w:t xml:space="preserve"> </w:t>
      </w:r>
      <w:r>
        <w:rPr>
          <w:spacing w:val="-2"/>
        </w:rPr>
        <w:t>COLLECTION</w:t>
      </w:r>
    </w:p>
    <w:p w14:paraId="6A1D7A1F" w14:textId="77777777" w:rsidR="000648BC" w:rsidRDefault="000648BC">
      <w:pPr>
        <w:pStyle w:val="BodyText"/>
        <w:spacing w:before="11"/>
        <w:rPr>
          <w:b/>
          <w:sz w:val="11"/>
        </w:rPr>
      </w:pPr>
    </w:p>
    <w:p w14:paraId="07E2D5E6" w14:textId="77777777" w:rsidR="000648BC" w:rsidRDefault="003D6F67">
      <w:pPr>
        <w:pStyle w:val="BodyText"/>
        <w:spacing w:before="100"/>
        <w:ind w:left="106" w:right="217"/>
        <w:jc w:val="both"/>
      </w:pPr>
      <w:r>
        <w:t>MSG</w:t>
      </w:r>
      <w:r>
        <w:rPr>
          <w:spacing w:val="-4"/>
        </w:rPr>
        <w:t xml:space="preserve"> </w:t>
      </w:r>
      <w:r>
        <w:t>collects,</w:t>
      </w:r>
      <w:r>
        <w:rPr>
          <w:spacing w:val="-6"/>
        </w:rPr>
        <w:t xml:space="preserve"> </w:t>
      </w:r>
      <w:r>
        <w:t>stores,</w:t>
      </w:r>
      <w:r>
        <w:rPr>
          <w:spacing w:val="-6"/>
        </w:rPr>
        <w:t xml:space="preserve"> </w:t>
      </w:r>
      <w:r>
        <w:t>and</w:t>
      </w:r>
      <w:r>
        <w:rPr>
          <w:spacing w:val="-5"/>
        </w:rPr>
        <w:t xml:space="preserve"> </w:t>
      </w:r>
      <w:r>
        <w:t>uses</w:t>
      </w:r>
      <w:r>
        <w:rPr>
          <w:spacing w:val="-6"/>
        </w:rPr>
        <w:t xml:space="preserve"> </w:t>
      </w:r>
      <w:r>
        <w:t>various</w:t>
      </w:r>
      <w:r>
        <w:rPr>
          <w:spacing w:val="-4"/>
        </w:rPr>
        <w:t xml:space="preserve"> </w:t>
      </w:r>
      <w:r>
        <w:t>types</w:t>
      </w:r>
      <w:r>
        <w:rPr>
          <w:spacing w:val="-4"/>
        </w:rPr>
        <w:t xml:space="preserve"> </w:t>
      </w:r>
      <w:r>
        <w:t>of</w:t>
      </w:r>
      <w:r>
        <w:rPr>
          <w:spacing w:val="-4"/>
        </w:rPr>
        <w:t xml:space="preserve"> </w:t>
      </w:r>
      <w:r>
        <w:t>personal</w:t>
      </w:r>
      <w:r>
        <w:rPr>
          <w:spacing w:val="-5"/>
        </w:rPr>
        <w:t xml:space="preserve"> </w:t>
      </w:r>
      <w:r>
        <w:t>information</w:t>
      </w:r>
      <w:r>
        <w:rPr>
          <w:spacing w:val="-4"/>
        </w:rPr>
        <w:t xml:space="preserve"> </w:t>
      </w:r>
      <w:r>
        <w:t>through</w:t>
      </w:r>
      <w:r>
        <w:rPr>
          <w:spacing w:val="-4"/>
        </w:rPr>
        <w:t xml:space="preserve"> </w:t>
      </w:r>
      <w:r>
        <w:t>the</w:t>
      </w:r>
      <w:r>
        <w:rPr>
          <w:spacing w:val="-7"/>
        </w:rPr>
        <w:t xml:space="preserve"> </w:t>
      </w:r>
      <w:r>
        <w:t>application</w:t>
      </w:r>
      <w:r>
        <w:rPr>
          <w:spacing w:val="-4"/>
        </w:rPr>
        <w:t xml:space="preserve"> </w:t>
      </w:r>
      <w:r>
        <w:t>and recruitment</w:t>
      </w:r>
      <w:r>
        <w:rPr>
          <w:spacing w:val="-9"/>
        </w:rPr>
        <w:t xml:space="preserve"> </w:t>
      </w:r>
      <w:r>
        <w:t>process.</w:t>
      </w:r>
      <w:r>
        <w:rPr>
          <w:spacing w:val="40"/>
        </w:rPr>
        <w:t xml:space="preserve"> </w:t>
      </w:r>
      <w:r>
        <w:t>MSG</w:t>
      </w:r>
      <w:r>
        <w:rPr>
          <w:spacing w:val="-11"/>
        </w:rPr>
        <w:t xml:space="preserve"> </w:t>
      </w:r>
      <w:r>
        <w:t>collects</w:t>
      </w:r>
      <w:r>
        <w:rPr>
          <w:spacing w:val="-8"/>
        </w:rPr>
        <w:t xml:space="preserve"> </w:t>
      </w:r>
      <w:r>
        <w:t>such</w:t>
      </w:r>
      <w:r>
        <w:rPr>
          <w:spacing w:val="-9"/>
        </w:rPr>
        <w:t xml:space="preserve"> </w:t>
      </w:r>
      <w:r>
        <w:t>information</w:t>
      </w:r>
      <w:r>
        <w:rPr>
          <w:spacing w:val="-9"/>
        </w:rPr>
        <w:t xml:space="preserve"> </w:t>
      </w:r>
      <w:r>
        <w:t>either</w:t>
      </w:r>
      <w:r>
        <w:rPr>
          <w:spacing w:val="-11"/>
        </w:rPr>
        <w:t xml:space="preserve"> </w:t>
      </w:r>
      <w:r>
        <w:t>directly</w:t>
      </w:r>
      <w:r>
        <w:rPr>
          <w:spacing w:val="-8"/>
        </w:rPr>
        <w:t xml:space="preserve"> </w:t>
      </w:r>
      <w:r>
        <w:t>from</w:t>
      </w:r>
      <w:r>
        <w:rPr>
          <w:spacing w:val="-10"/>
        </w:rPr>
        <w:t xml:space="preserve"> </w:t>
      </w:r>
      <w:r>
        <w:t>Information</w:t>
      </w:r>
      <w:r>
        <w:rPr>
          <w:spacing w:val="-9"/>
        </w:rPr>
        <w:t xml:space="preserve"> </w:t>
      </w:r>
      <w:r>
        <w:t>Providers</w:t>
      </w:r>
      <w:r>
        <w:rPr>
          <w:spacing w:val="-8"/>
        </w:rPr>
        <w:t xml:space="preserve"> </w:t>
      </w:r>
      <w:r>
        <w:t>or (where</w:t>
      </w:r>
      <w:r>
        <w:rPr>
          <w:spacing w:val="-17"/>
        </w:rPr>
        <w:t xml:space="preserve"> </w:t>
      </w:r>
      <w:r>
        <w:t>applicable)</w:t>
      </w:r>
      <w:r>
        <w:rPr>
          <w:spacing w:val="-13"/>
        </w:rPr>
        <w:t xml:space="preserve"> </w:t>
      </w:r>
      <w:r>
        <w:t>from</w:t>
      </w:r>
      <w:r>
        <w:rPr>
          <w:spacing w:val="-11"/>
        </w:rPr>
        <w:t xml:space="preserve"> </w:t>
      </w:r>
      <w:r>
        <w:t>another</w:t>
      </w:r>
      <w:r>
        <w:rPr>
          <w:spacing w:val="-15"/>
        </w:rPr>
        <w:t xml:space="preserve"> </w:t>
      </w:r>
      <w:r>
        <w:t>person</w:t>
      </w:r>
      <w:r>
        <w:rPr>
          <w:spacing w:val="-13"/>
        </w:rPr>
        <w:t xml:space="preserve"> </w:t>
      </w:r>
      <w:r>
        <w:t>or</w:t>
      </w:r>
      <w:r>
        <w:rPr>
          <w:spacing w:val="-15"/>
        </w:rPr>
        <w:t xml:space="preserve"> </w:t>
      </w:r>
      <w:r>
        <w:t>entity,</w:t>
      </w:r>
      <w:r>
        <w:rPr>
          <w:spacing w:val="-14"/>
        </w:rPr>
        <w:t xml:space="preserve"> </w:t>
      </w:r>
      <w:r>
        <w:t>such</w:t>
      </w:r>
      <w:r>
        <w:rPr>
          <w:spacing w:val="-15"/>
        </w:rPr>
        <w:t xml:space="preserve"> </w:t>
      </w:r>
      <w:r>
        <w:t>as</w:t>
      </w:r>
      <w:r>
        <w:rPr>
          <w:spacing w:val="-17"/>
        </w:rPr>
        <w:t xml:space="preserve"> </w:t>
      </w:r>
      <w:r>
        <w:t>an</w:t>
      </w:r>
      <w:r>
        <w:rPr>
          <w:spacing w:val="-10"/>
        </w:rPr>
        <w:t xml:space="preserve"> </w:t>
      </w:r>
      <w:r>
        <w:t>employment</w:t>
      </w:r>
      <w:r>
        <w:rPr>
          <w:spacing w:val="-15"/>
        </w:rPr>
        <w:t xml:space="preserve"> </w:t>
      </w:r>
      <w:r>
        <w:t>agency</w:t>
      </w:r>
      <w:r>
        <w:rPr>
          <w:spacing w:val="-14"/>
        </w:rPr>
        <w:t xml:space="preserve"> </w:t>
      </w:r>
      <w:r>
        <w:t>or</w:t>
      </w:r>
      <w:r>
        <w:rPr>
          <w:spacing w:val="-15"/>
        </w:rPr>
        <w:t xml:space="preserve"> </w:t>
      </w:r>
      <w:r>
        <w:t>consultancy, background check provider, or other referral sources.</w:t>
      </w:r>
    </w:p>
    <w:p w14:paraId="24349BD8" w14:textId="77777777" w:rsidR="000648BC" w:rsidRDefault="000648BC">
      <w:pPr>
        <w:pStyle w:val="BodyText"/>
        <w:spacing w:before="11"/>
        <w:rPr>
          <w:sz w:val="19"/>
        </w:rPr>
      </w:pPr>
    </w:p>
    <w:p w14:paraId="114B654B" w14:textId="77777777" w:rsidR="000648BC" w:rsidRDefault="003D6F67">
      <w:pPr>
        <w:pStyle w:val="BodyText"/>
        <w:ind w:left="106"/>
        <w:jc w:val="both"/>
      </w:pPr>
      <w:r>
        <w:t>The</w:t>
      </w:r>
      <w:r>
        <w:rPr>
          <w:spacing w:val="-8"/>
        </w:rPr>
        <w:t xml:space="preserve"> </w:t>
      </w:r>
      <w:r>
        <w:t>type</w:t>
      </w:r>
      <w:r>
        <w:rPr>
          <w:spacing w:val="-6"/>
        </w:rPr>
        <w:t xml:space="preserve"> </w:t>
      </w:r>
      <w:r>
        <w:t>of</w:t>
      </w:r>
      <w:r>
        <w:rPr>
          <w:spacing w:val="-8"/>
        </w:rPr>
        <w:t xml:space="preserve"> </w:t>
      </w:r>
      <w:r>
        <w:t>information</w:t>
      </w:r>
      <w:r>
        <w:rPr>
          <w:spacing w:val="-4"/>
        </w:rPr>
        <w:t xml:space="preserve"> </w:t>
      </w:r>
      <w:r>
        <w:t>MSG</w:t>
      </w:r>
      <w:r>
        <w:rPr>
          <w:spacing w:val="-8"/>
        </w:rPr>
        <w:t xml:space="preserve"> </w:t>
      </w:r>
      <w:r>
        <w:t>has</w:t>
      </w:r>
      <w:r>
        <w:rPr>
          <w:spacing w:val="-5"/>
        </w:rPr>
        <w:t xml:space="preserve"> </w:t>
      </w:r>
      <w:r>
        <w:t>about</w:t>
      </w:r>
      <w:r>
        <w:rPr>
          <w:spacing w:val="-6"/>
        </w:rPr>
        <w:t xml:space="preserve"> </w:t>
      </w:r>
      <w:r>
        <w:t>Information</w:t>
      </w:r>
      <w:r>
        <w:rPr>
          <w:spacing w:val="-6"/>
        </w:rPr>
        <w:t xml:space="preserve"> </w:t>
      </w:r>
      <w:r>
        <w:t>Providers</w:t>
      </w:r>
      <w:r>
        <w:rPr>
          <w:spacing w:val="-6"/>
        </w:rPr>
        <w:t xml:space="preserve"> </w:t>
      </w:r>
      <w:r>
        <w:t>may</w:t>
      </w:r>
      <w:r>
        <w:rPr>
          <w:spacing w:val="-5"/>
        </w:rPr>
        <w:t xml:space="preserve"> </w:t>
      </w:r>
      <w:r>
        <w:t>include,</w:t>
      </w:r>
      <w:r>
        <w:rPr>
          <w:spacing w:val="-8"/>
        </w:rPr>
        <w:t xml:space="preserve"> </w:t>
      </w:r>
      <w:r>
        <w:t>where</w:t>
      </w:r>
      <w:r>
        <w:rPr>
          <w:spacing w:val="-7"/>
        </w:rPr>
        <w:t xml:space="preserve"> </w:t>
      </w:r>
      <w:r>
        <w:rPr>
          <w:spacing w:val="-2"/>
        </w:rPr>
        <w:t>applicable:</w:t>
      </w:r>
    </w:p>
    <w:p w14:paraId="1479AE17" w14:textId="77777777" w:rsidR="000648BC" w:rsidRDefault="000648BC">
      <w:pPr>
        <w:pStyle w:val="BodyText"/>
        <w:spacing w:before="3"/>
      </w:pPr>
    </w:p>
    <w:p w14:paraId="1B18528B" w14:textId="54881D81" w:rsidR="000648BC" w:rsidRDefault="003D6F67">
      <w:pPr>
        <w:pStyle w:val="ListParagraph"/>
        <w:numPr>
          <w:ilvl w:val="0"/>
          <w:numId w:val="1"/>
        </w:numPr>
        <w:tabs>
          <w:tab w:val="left" w:pos="824"/>
          <w:tab w:val="left" w:pos="826"/>
        </w:tabs>
        <w:spacing w:line="237" w:lineRule="auto"/>
        <w:ind w:hanging="361"/>
        <w:rPr>
          <w:sz w:val="20"/>
        </w:rPr>
      </w:pPr>
      <w:r>
        <w:rPr>
          <w:b/>
          <w:sz w:val="20"/>
        </w:rPr>
        <w:t>Identification and contact information and related identifiers</w:t>
      </w:r>
      <w:r>
        <w:rPr>
          <w:sz w:val="20"/>
        </w:rPr>
        <w:t>, such as real name, alias, home postal address, home telephone number, personal email address, personal mobile</w:t>
      </w:r>
      <w:r>
        <w:rPr>
          <w:spacing w:val="-17"/>
          <w:sz w:val="20"/>
        </w:rPr>
        <w:t xml:space="preserve"> </w:t>
      </w:r>
      <w:r>
        <w:rPr>
          <w:sz w:val="20"/>
        </w:rPr>
        <w:t>number,</w:t>
      </w:r>
      <w:r>
        <w:rPr>
          <w:spacing w:val="-14"/>
          <w:sz w:val="20"/>
        </w:rPr>
        <w:t xml:space="preserve"> </w:t>
      </w:r>
      <w:r>
        <w:rPr>
          <w:sz w:val="20"/>
        </w:rPr>
        <w:t>online</w:t>
      </w:r>
      <w:r>
        <w:rPr>
          <w:spacing w:val="-17"/>
          <w:sz w:val="20"/>
        </w:rPr>
        <w:t xml:space="preserve"> </w:t>
      </w:r>
      <w:r>
        <w:rPr>
          <w:sz w:val="20"/>
        </w:rPr>
        <w:t>account</w:t>
      </w:r>
      <w:r>
        <w:rPr>
          <w:spacing w:val="-16"/>
          <w:sz w:val="20"/>
        </w:rPr>
        <w:t xml:space="preserve"> </w:t>
      </w:r>
      <w:r>
        <w:rPr>
          <w:sz w:val="20"/>
        </w:rPr>
        <w:t>name/screen</w:t>
      </w:r>
      <w:r>
        <w:rPr>
          <w:spacing w:val="-15"/>
          <w:sz w:val="20"/>
        </w:rPr>
        <w:t xml:space="preserve"> </w:t>
      </w:r>
      <w:r>
        <w:rPr>
          <w:sz w:val="20"/>
        </w:rPr>
        <w:t>name,</w:t>
      </w:r>
      <w:r>
        <w:rPr>
          <w:spacing w:val="-14"/>
          <w:sz w:val="20"/>
        </w:rPr>
        <w:t xml:space="preserve"> </w:t>
      </w:r>
      <w:r>
        <w:rPr>
          <w:sz w:val="20"/>
        </w:rPr>
        <w:t>or</w:t>
      </w:r>
      <w:r>
        <w:rPr>
          <w:spacing w:val="-17"/>
          <w:sz w:val="20"/>
        </w:rPr>
        <w:t xml:space="preserve"> </w:t>
      </w:r>
      <w:r w:rsidR="00023117">
        <w:rPr>
          <w:sz w:val="20"/>
        </w:rPr>
        <w:t xml:space="preserve">social media </w:t>
      </w:r>
      <w:r>
        <w:rPr>
          <w:sz w:val="20"/>
        </w:rPr>
        <w:t>handle,</w:t>
      </w:r>
      <w:r>
        <w:rPr>
          <w:spacing w:val="-15"/>
          <w:sz w:val="20"/>
        </w:rPr>
        <w:t xml:space="preserve"> </w:t>
      </w:r>
      <w:r>
        <w:rPr>
          <w:sz w:val="20"/>
        </w:rPr>
        <w:t>and</w:t>
      </w:r>
      <w:r>
        <w:rPr>
          <w:spacing w:val="-16"/>
          <w:sz w:val="20"/>
        </w:rPr>
        <w:t xml:space="preserve"> </w:t>
      </w:r>
      <w:r>
        <w:rPr>
          <w:sz w:val="20"/>
        </w:rPr>
        <w:t>such</w:t>
      </w:r>
      <w:r>
        <w:rPr>
          <w:spacing w:val="-13"/>
          <w:sz w:val="20"/>
        </w:rPr>
        <w:t xml:space="preserve"> </w:t>
      </w:r>
      <w:r>
        <w:rPr>
          <w:sz w:val="20"/>
        </w:rPr>
        <w:t>information</w:t>
      </w:r>
      <w:r>
        <w:rPr>
          <w:spacing w:val="-15"/>
          <w:sz w:val="20"/>
        </w:rPr>
        <w:t xml:space="preserve"> </w:t>
      </w:r>
      <w:r>
        <w:rPr>
          <w:sz w:val="20"/>
        </w:rPr>
        <w:t>about an Information Provider’s beneficiaries or emergency contacts.</w:t>
      </w:r>
      <w:r w:rsidR="00A80CDA">
        <w:rPr>
          <w:sz w:val="20"/>
        </w:rPr>
        <w:t xml:space="preserve"> If provided an offer, MSG may also collect identifiers related to </w:t>
      </w:r>
      <w:r w:rsidR="006461F7">
        <w:rPr>
          <w:sz w:val="20"/>
        </w:rPr>
        <w:t>government-issued identification numbers, such as driver’s license, operator’s license,</w:t>
      </w:r>
      <w:r w:rsidR="006461F7">
        <w:rPr>
          <w:spacing w:val="-18"/>
          <w:sz w:val="20"/>
        </w:rPr>
        <w:t xml:space="preserve"> </w:t>
      </w:r>
      <w:r w:rsidR="006461F7">
        <w:rPr>
          <w:sz w:val="20"/>
        </w:rPr>
        <w:t>or</w:t>
      </w:r>
      <w:r w:rsidR="006461F7">
        <w:rPr>
          <w:spacing w:val="-18"/>
          <w:sz w:val="20"/>
        </w:rPr>
        <w:t xml:space="preserve"> </w:t>
      </w:r>
      <w:r w:rsidR="006461F7">
        <w:rPr>
          <w:sz w:val="20"/>
        </w:rPr>
        <w:t>other</w:t>
      </w:r>
      <w:r w:rsidR="006461F7">
        <w:rPr>
          <w:spacing w:val="-17"/>
          <w:sz w:val="20"/>
        </w:rPr>
        <w:t xml:space="preserve"> </w:t>
      </w:r>
      <w:r w:rsidR="006461F7">
        <w:rPr>
          <w:sz w:val="20"/>
        </w:rPr>
        <w:t>motor</w:t>
      </w:r>
      <w:r w:rsidR="006461F7">
        <w:rPr>
          <w:spacing w:val="-18"/>
          <w:sz w:val="20"/>
        </w:rPr>
        <w:t xml:space="preserve"> </w:t>
      </w:r>
      <w:r w:rsidR="006461F7">
        <w:rPr>
          <w:sz w:val="20"/>
        </w:rPr>
        <w:t>vehicle</w:t>
      </w:r>
      <w:r w:rsidR="006461F7">
        <w:rPr>
          <w:spacing w:val="-17"/>
          <w:sz w:val="20"/>
        </w:rPr>
        <w:t xml:space="preserve"> </w:t>
      </w:r>
      <w:r w:rsidR="006461F7">
        <w:rPr>
          <w:sz w:val="20"/>
        </w:rPr>
        <w:t>information,</w:t>
      </w:r>
      <w:r w:rsidR="006461F7">
        <w:rPr>
          <w:spacing w:val="-18"/>
          <w:sz w:val="20"/>
        </w:rPr>
        <w:t xml:space="preserve"> </w:t>
      </w:r>
      <w:r w:rsidR="006461F7">
        <w:rPr>
          <w:sz w:val="20"/>
        </w:rPr>
        <w:t>passport</w:t>
      </w:r>
      <w:r w:rsidR="006461F7">
        <w:rPr>
          <w:spacing w:val="-18"/>
          <w:sz w:val="20"/>
        </w:rPr>
        <w:t xml:space="preserve"> </w:t>
      </w:r>
      <w:r w:rsidR="006461F7">
        <w:rPr>
          <w:sz w:val="20"/>
        </w:rPr>
        <w:t>number,</w:t>
      </w:r>
      <w:r w:rsidR="006461F7">
        <w:rPr>
          <w:spacing w:val="-17"/>
          <w:sz w:val="20"/>
        </w:rPr>
        <w:t xml:space="preserve"> </w:t>
      </w:r>
      <w:r w:rsidR="006461F7">
        <w:rPr>
          <w:sz w:val="20"/>
        </w:rPr>
        <w:t>social</w:t>
      </w:r>
      <w:r w:rsidR="006461F7">
        <w:rPr>
          <w:spacing w:val="-18"/>
          <w:sz w:val="20"/>
        </w:rPr>
        <w:t xml:space="preserve"> </w:t>
      </w:r>
      <w:r w:rsidR="006461F7">
        <w:rPr>
          <w:sz w:val="20"/>
        </w:rPr>
        <w:t>security</w:t>
      </w:r>
      <w:r w:rsidR="006461F7">
        <w:rPr>
          <w:spacing w:val="-17"/>
          <w:sz w:val="20"/>
        </w:rPr>
        <w:t xml:space="preserve"> </w:t>
      </w:r>
      <w:r w:rsidR="006461F7">
        <w:rPr>
          <w:sz w:val="20"/>
        </w:rPr>
        <w:t>number,</w:t>
      </w:r>
      <w:r w:rsidR="006461F7">
        <w:rPr>
          <w:spacing w:val="-18"/>
          <w:sz w:val="20"/>
        </w:rPr>
        <w:t xml:space="preserve"> </w:t>
      </w:r>
      <w:r w:rsidR="006461F7">
        <w:rPr>
          <w:sz w:val="20"/>
        </w:rPr>
        <w:t>birth certificate number, and other state or federal issued IDs.</w:t>
      </w:r>
    </w:p>
    <w:p w14:paraId="0F235C17" w14:textId="77777777" w:rsidR="000648BC" w:rsidRDefault="000648BC">
      <w:pPr>
        <w:pStyle w:val="BodyText"/>
        <w:spacing w:before="7"/>
      </w:pPr>
    </w:p>
    <w:p w14:paraId="5A909DAB" w14:textId="4659BBA8" w:rsidR="000648BC" w:rsidRDefault="003D6F67">
      <w:pPr>
        <w:pStyle w:val="ListParagraph"/>
        <w:numPr>
          <w:ilvl w:val="0"/>
          <w:numId w:val="1"/>
        </w:numPr>
        <w:tabs>
          <w:tab w:val="left" w:pos="826"/>
        </w:tabs>
        <w:spacing w:line="237" w:lineRule="auto"/>
        <w:rPr>
          <w:sz w:val="20"/>
        </w:rPr>
      </w:pPr>
      <w:r>
        <w:rPr>
          <w:b/>
          <w:sz w:val="20"/>
        </w:rPr>
        <w:t xml:space="preserve">Recruitment, employment, or engagement information </w:t>
      </w:r>
      <w:r>
        <w:rPr>
          <w:sz w:val="20"/>
        </w:rPr>
        <w:t>such as application forms and information included in a resume, cover letter, or otherwise provided through any application or engagement process</w:t>
      </w:r>
      <w:r w:rsidR="006461F7">
        <w:rPr>
          <w:sz w:val="20"/>
        </w:rPr>
        <w:t>.</w:t>
      </w:r>
    </w:p>
    <w:p w14:paraId="78FD959D" w14:textId="77777777" w:rsidR="000648BC" w:rsidRDefault="000648BC">
      <w:pPr>
        <w:pStyle w:val="BodyText"/>
        <w:spacing w:before="3"/>
      </w:pPr>
    </w:p>
    <w:p w14:paraId="3361A8D7" w14:textId="6B5F17CA" w:rsidR="000648BC" w:rsidRDefault="003D6F67">
      <w:pPr>
        <w:pStyle w:val="ListParagraph"/>
        <w:numPr>
          <w:ilvl w:val="0"/>
          <w:numId w:val="1"/>
        </w:numPr>
        <w:tabs>
          <w:tab w:val="left" w:pos="826"/>
        </w:tabs>
        <w:ind w:right="0"/>
        <w:jc w:val="left"/>
        <w:rPr>
          <w:sz w:val="20"/>
        </w:rPr>
      </w:pPr>
      <w:r>
        <w:rPr>
          <w:b/>
          <w:sz w:val="20"/>
        </w:rPr>
        <w:t>Personal</w:t>
      </w:r>
      <w:r>
        <w:rPr>
          <w:b/>
          <w:spacing w:val="-9"/>
          <w:sz w:val="20"/>
        </w:rPr>
        <w:t xml:space="preserve"> </w:t>
      </w:r>
      <w:r>
        <w:rPr>
          <w:b/>
          <w:sz w:val="20"/>
        </w:rPr>
        <w:t>Characteristics</w:t>
      </w:r>
      <w:r>
        <w:rPr>
          <w:b/>
          <w:spacing w:val="-8"/>
          <w:sz w:val="20"/>
        </w:rPr>
        <w:t xml:space="preserve"> </w:t>
      </w:r>
      <w:r>
        <w:rPr>
          <w:b/>
          <w:sz w:val="20"/>
        </w:rPr>
        <w:t>and</w:t>
      </w:r>
      <w:r>
        <w:rPr>
          <w:b/>
          <w:spacing w:val="-10"/>
          <w:sz w:val="20"/>
        </w:rPr>
        <w:t xml:space="preserve"> </w:t>
      </w:r>
      <w:r>
        <w:rPr>
          <w:b/>
          <w:sz w:val="20"/>
        </w:rPr>
        <w:t>Demographic</w:t>
      </w:r>
      <w:r>
        <w:rPr>
          <w:b/>
          <w:spacing w:val="-8"/>
          <w:sz w:val="20"/>
        </w:rPr>
        <w:t xml:space="preserve"> </w:t>
      </w:r>
      <w:r>
        <w:rPr>
          <w:b/>
          <w:sz w:val="20"/>
        </w:rPr>
        <w:t>Data</w:t>
      </w:r>
      <w:r>
        <w:rPr>
          <w:sz w:val="20"/>
        </w:rPr>
        <w:t>,</w:t>
      </w:r>
      <w:r w:rsidR="00A80CDA">
        <w:rPr>
          <w:sz w:val="20"/>
        </w:rPr>
        <w:t xml:space="preserve"> </w:t>
      </w:r>
      <w:r w:rsidR="00A80CDA" w:rsidRPr="00C87D83">
        <w:rPr>
          <w:sz w:val="20"/>
        </w:rPr>
        <w:t>including characteristics of potentially protected classifications under California or federal law, to the extent required</w:t>
      </w:r>
      <w:r w:rsidR="00A80CDA">
        <w:rPr>
          <w:sz w:val="20"/>
        </w:rPr>
        <w:t xml:space="preserve"> or as permitted by law and voluntarily provided, </w:t>
      </w:r>
      <w:r w:rsidRPr="00A80CDA">
        <w:rPr>
          <w:sz w:val="20"/>
        </w:rPr>
        <w:t>such</w:t>
      </w:r>
      <w:r w:rsidRPr="00A80CDA">
        <w:rPr>
          <w:spacing w:val="-8"/>
          <w:sz w:val="20"/>
        </w:rPr>
        <w:t xml:space="preserve"> </w:t>
      </w:r>
      <w:r>
        <w:rPr>
          <w:sz w:val="20"/>
        </w:rPr>
        <w:t>as</w:t>
      </w:r>
      <w:r>
        <w:rPr>
          <w:spacing w:val="-8"/>
          <w:sz w:val="20"/>
        </w:rPr>
        <w:t xml:space="preserve"> </w:t>
      </w:r>
      <w:r w:rsidR="00A80CDA">
        <w:rPr>
          <w:spacing w:val="-4"/>
          <w:sz w:val="20"/>
        </w:rPr>
        <w:t xml:space="preserve">age, </w:t>
      </w:r>
      <w:r w:rsidR="00A80CDA" w:rsidRPr="00A80CDA">
        <w:rPr>
          <w:spacing w:val="-4"/>
          <w:sz w:val="20"/>
        </w:rPr>
        <w:t>race, sex/gender, military service, nationality, ethnicity, citizenship, accommodation information, and other information to help us monitor compliance with equal opportunity legislation.</w:t>
      </w:r>
    </w:p>
    <w:p w14:paraId="3175184E" w14:textId="77777777" w:rsidR="000648BC" w:rsidRDefault="000648BC">
      <w:pPr>
        <w:pStyle w:val="BodyText"/>
        <w:spacing w:before="7"/>
        <w:rPr>
          <w:sz w:val="19"/>
        </w:rPr>
      </w:pPr>
    </w:p>
    <w:p w14:paraId="74323EBA" w14:textId="5AA81CAD" w:rsidR="000648BC" w:rsidRPr="00C87D83" w:rsidRDefault="003D6F67">
      <w:pPr>
        <w:pStyle w:val="ListParagraph"/>
        <w:numPr>
          <w:ilvl w:val="0"/>
          <w:numId w:val="1"/>
        </w:numPr>
        <w:tabs>
          <w:tab w:val="left" w:pos="825"/>
        </w:tabs>
        <w:ind w:left="825" w:right="0"/>
        <w:jc w:val="left"/>
        <w:rPr>
          <w:sz w:val="20"/>
        </w:rPr>
      </w:pPr>
      <w:r>
        <w:rPr>
          <w:b/>
          <w:sz w:val="20"/>
        </w:rPr>
        <w:t>Financial</w:t>
      </w:r>
      <w:r>
        <w:rPr>
          <w:b/>
          <w:spacing w:val="-7"/>
          <w:sz w:val="20"/>
        </w:rPr>
        <w:t xml:space="preserve"> </w:t>
      </w:r>
      <w:r>
        <w:rPr>
          <w:b/>
          <w:sz w:val="20"/>
        </w:rPr>
        <w:t>Information</w:t>
      </w:r>
      <w:r>
        <w:rPr>
          <w:sz w:val="20"/>
        </w:rPr>
        <w:t>,</w:t>
      </w:r>
      <w:r>
        <w:rPr>
          <w:spacing w:val="-8"/>
          <w:sz w:val="20"/>
        </w:rPr>
        <w:t xml:space="preserve"> </w:t>
      </w:r>
      <w:r>
        <w:rPr>
          <w:sz w:val="20"/>
        </w:rPr>
        <w:t>such</w:t>
      </w:r>
      <w:r>
        <w:rPr>
          <w:spacing w:val="-6"/>
          <w:sz w:val="20"/>
        </w:rPr>
        <w:t xml:space="preserve"> </w:t>
      </w:r>
      <w:r>
        <w:rPr>
          <w:sz w:val="20"/>
        </w:rPr>
        <w:t>as</w:t>
      </w:r>
      <w:r>
        <w:rPr>
          <w:spacing w:val="-8"/>
          <w:sz w:val="20"/>
        </w:rPr>
        <w:t xml:space="preserve"> </w:t>
      </w:r>
      <w:r>
        <w:rPr>
          <w:sz w:val="20"/>
        </w:rPr>
        <w:t>credit</w:t>
      </w:r>
      <w:r>
        <w:rPr>
          <w:spacing w:val="-7"/>
          <w:sz w:val="20"/>
        </w:rPr>
        <w:t xml:space="preserve"> </w:t>
      </w:r>
      <w:r>
        <w:rPr>
          <w:sz w:val="20"/>
        </w:rPr>
        <w:t>history</w:t>
      </w:r>
      <w:r>
        <w:rPr>
          <w:spacing w:val="-5"/>
          <w:sz w:val="20"/>
        </w:rPr>
        <w:t xml:space="preserve"> </w:t>
      </w:r>
      <w:r>
        <w:rPr>
          <w:sz w:val="20"/>
        </w:rPr>
        <w:t>or</w:t>
      </w:r>
      <w:r>
        <w:rPr>
          <w:spacing w:val="-7"/>
          <w:sz w:val="20"/>
        </w:rPr>
        <w:t xml:space="preserve"> </w:t>
      </w:r>
      <w:r>
        <w:rPr>
          <w:sz w:val="20"/>
        </w:rPr>
        <w:t>credit</w:t>
      </w:r>
      <w:r>
        <w:rPr>
          <w:spacing w:val="-6"/>
          <w:sz w:val="20"/>
        </w:rPr>
        <w:t xml:space="preserve"> </w:t>
      </w:r>
      <w:r>
        <w:rPr>
          <w:spacing w:val="-2"/>
          <w:sz w:val="20"/>
        </w:rPr>
        <w:t>checks.</w:t>
      </w:r>
      <w:r w:rsidR="006461F7">
        <w:rPr>
          <w:spacing w:val="-2"/>
          <w:sz w:val="20"/>
        </w:rPr>
        <w:br/>
      </w:r>
    </w:p>
    <w:p w14:paraId="5A8B6056" w14:textId="4DB08C49" w:rsidR="006461F7" w:rsidRPr="006461F7" w:rsidRDefault="006461F7">
      <w:pPr>
        <w:pStyle w:val="ListParagraph"/>
        <w:numPr>
          <w:ilvl w:val="0"/>
          <w:numId w:val="1"/>
        </w:numPr>
        <w:tabs>
          <w:tab w:val="left" w:pos="825"/>
        </w:tabs>
        <w:ind w:left="825" w:right="0"/>
        <w:jc w:val="left"/>
        <w:rPr>
          <w:sz w:val="20"/>
        </w:rPr>
      </w:pPr>
      <w:r>
        <w:rPr>
          <w:b/>
          <w:bCs/>
          <w:sz w:val="20"/>
        </w:rPr>
        <w:t xml:space="preserve">Business </w:t>
      </w:r>
      <w:r>
        <w:rPr>
          <w:b/>
          <w:sz w:val="20"/>
        </w:rPr>
        <w:t>travel and expense information</w:t>
      </w:r>
      <w:r w:rsidRPr="00C87D83">
        <w:rPr>
          <w:bCs/>
          <w:sz w:val="20"/>
        </w:rPr>
        <w:t>,</w:t>
      </w:r>
      <w:r>
        <w:rPr>
          <w:bCs/>
          <w:sz w:val="20"/>
        </w:rPr>
        <w:t xml:space="preserve"> such as travel itinerary information and expenses incurred for travel during the interview process. </w:t>
      </w:r>
      <w:r>
        <w:rPr>
          <w:bCs/>
          <w:sz w:val="20"/>
        </w:rPr>
        <w:br/>
      </w:r>
    </w:p>
    <w:p w14:paraId="1D40C9D0" w14:textId="77777777" w:rsidR="00786606" w:rsidRDefault="00786606" w:rsidP="00786606">
      <w:pPr>
        <w:pStyle w:val="ListParagraph"/>
        <w:numPr>
          <w:ilvl w:val="0"/>
          <w:numId w:val="1"/>
        </w:numPr>
        <w:tabs>
          <w:tab w:val="left" w:pos="824"/>
          <w:tab w:val="left" w:pos="826"/>
        </w:tabs>
        <w:spacing w:before="1"/>
        <w:ind w:right="218" w:hanging="361"/>
        <w:rPr>
          <w:sz w:val="20"/>
        </w:rPr>
      </w:pPr>
      <w:r>
        <w:rPr>
          <w:b/>
          <w:sz w:val="20"/>
        </w:rPr>
        <w:t>Education Information</w:t>
      </w:r>
      <w:r>
        <w:rPr>
          <w:sz w:val="20"/>
        </w:rPr>
        <w:t>, such as degrees or schooling attendance, licenses and professional memberships, certifications, trainings, academic record, and other non-publicly available educational record information held by an education institution.</w:t>
      </w:r>
    </w:p>
    <w:p w14:paraId="598AE383" w14:textId="77777777" w:rsidR="00786606" w:rsidRDefault="00786606" w:rsidP="00786606">
      <w:pPr>
        <w:pStyle w:val="BodyText"/>
        <w:spacing w:before="7"/>
        <w:rPr>
          <w:sz w:val="19"/>
        </w:rPr>
      </w:pPr>
    </w:p>
    <w:p w14:paraId="40470636" w14:textId="23A63492" w:rsidR="00786606" w:rsidRPr="00C87D83" w:rsidRDefault="00786606" w:rsidP="00786606">
      <w:pPr>
        <w:pStyle w:val="ListParagraph"/>
        <w:numPr>
          <w:ilvl w:val="0"/>
          <w:numId w:val="1"/>
        </w:numPr>
        <w:tabs>
          <w:tab w:val="left" w:pos="825"/>
        </w:tabs>
        <w:ind w:left="825"/>
        <w:rPr>
          <w:sz w:val="20"/>
        </w:rPr>
      </w:pPr>
      <w:r>
        <w:rPr>
          <w:b/>
          <w:sz w:val="20"/>
        </w:rPr>
        <w:t>Professional or employment-related information</w:t>
      </w:r>
      <w:r>
        <w:rPr>
          <w:sz w:val="20"/>
        </w:rPr>
        <w:t xml:space="preserve">, such as job titles, work history, work dates and work locations, employment, service or engagement agreements, appraisal and performance information, information about skills, qualifications, experience, publications, speaking engagements, and preferences (e.g., mobility), absence and leave records, disciplinary and grievance information, termination </w:t>
      </w:r>
      <w:r>
        <w:rPr>
          <w:spacing w:val="-2"/>
          <w:sz w:val="20"/>
        </w:rPr>
        <w:t xml:space="preserve">information; </w:t>
      </w:r>
      <w:r w:rsidRPr="006461F7">
        <w:rPr>
          <w:spacing w:val="-2"/>
          <w:sz w:val="20"/>
        </w:rPr>
        <w:t xml:space="preserve">information about your eligibility to work in the United States, such as information related to citizenship and/or immigration status; references; our evaluations of your performance during the interview process; </w:t>
      </w:r>
      <w:r w:rsidR="00C470E2">
        <w:rPr>
          <w:spacing w:val="-2"/>
          <w:sz w:val="20"/>
        </w:rPr>
        <w:t xml:space="preserve">if provided an offer, </w:t>
      </w:r>
      <w:r w:rsidRPr="006461F7">
        <w:rPr>
          <w:spacing w:val="-2"/>
          <w:sz w:val="20"/>
        </w:rPr>
        <w:t xml:space="preserve">background screening results (including any criminal </w:t>
      </w:r>
      <w:r w:rsidRPr="00786606">
        <w:rPr>
          <w:spacing w:val="-2"/>
          <w:sz w:val="20"/>
        </w:rPr>
        <w:t>convictions) as permitted by law; and</w:t>
      </w:r>
      <w:r>
        <w:rPr>
          <w:spacing w:val="-2"/>
          <w:sz w:val="20"/>
        </w:rPr>
        <w:t xml:space="preserve"> other information otherwise provided through the application and recruitment process.</w:t>
      </w:r>
    </w:p>
    <w:p w14:paraId="7FC6157D" w14:textId="77777777" w:rsidR="00786606" w:rsidRPr="00C87D83" w:rsidRDefault="00786606" w:rsidP="00C87D83">
      <w:pPr>
        <w:pStyle w:val="ListParagraph"/>
        <w:rPr>
          <w:sz w:val="20"/>
        </w:rPr>
      </w:pPr>
    </w:p>
    <w:p w14:paraId="6D334E60" w14:textId="77777777" w:rsidR="00786606" w:rsidRPr="00C87D83" w:rsidRDefault="00786606" w:rsidP="00C87D83">
      <w:pPr>
        <w:pStyle w:val="ListParagraph"/>
        <w:numPr>
          <w:ilvl w:val="0"/>
          <w:numId w:val="1"/>
        </w:numPr>
        <w:tabs>
          <w:tab w:val="left" w:pos="825"/>
        </w:tabs>
        <w:ind w:left="825" w:right="0"/>
        <w:jc w:val="left"/>
        <w:rPr>
          <w:sz w:val="20"/>
        </w:rPr>
      </w:pPr>
      <w:r>
        <w:rPr>
          <w:b/>
          <w:bCs/>
          <w:sz w:val="20"/>
        </w:rPr>
        <w:t>Other information</w:t>
      </w:r>
      <w:r>
        <w:rPr>
          <w:sz w:val="20"/>
        </w:rPr>
        <w:t xml:space="preserve"> that you </w:t>
      </w:r>
      <w:r w:rsidRPr="006461F7">
        <w:rPr>
          <w:sz w:val="20"/>
        </w:rPr>
        <w:t>may voluntarily choose to include on your resume or in connection with your application or otherwise.</w:t>
      </w:r>
    </w:p>
    <w:p w14:paraId="64529D5A" w14:textId="77777777" w:rsidR="00786606" w:rsidRDefault="00786606" w:rsidP="00786606">
      <w:pPr>
        <w:pStyle w:val="BodyText"/>
        <w:spacing w:before="8"/>
        <w:rPr>
          <w:sz w:val="19"/>
        </w:rPr>
      </w:pPr>
    </w:p>
    <w:p w14:paraId="506B75DD" w14:textId="77777777" w:rsidR="00786606" w:rsidRDefault="00786606" w:rsidP="00786606">
      <w:pPr>
        <w:pStyle w:val="Heading1"/>
        <w:rPr>
          <w:u w:val="none"/>
        </w:rPr>
      </w:pPr>
      <w:r>
        <w:t>DATA</w:t>
      </w:r>
      <w:r>
        <w:rPr>
          <w:spacing w:val="-5"/>
        </w:rPr>
        <w:t xml:space="preserve"> USE</w:t>
      </w:r>
    </w:p>
    <w:p w14:paraId="459575E7" w14:textId="77777777" w:rsidR="00786606" w:rsidRDefault="00786606" w:rsidP="00786606">
      <w:pPr>
        <w:pStyle w:val="BodyText"/>
        <w:spacing w:before="8"/>
        <w:rPr>
          <w:b/>
          <w:sz w:val="19"/>
        </w:rPr>
      </w:pPr>
    </w:p>
    <w:p w14:paraId="11D8F7DC" w14:textId="18631CA4" w:rsidR="00786606" w:rsidRDefault="00786606" w:rsidP="00786606">
      <w:pPr>
        <w:pStyle w:val="BodyText"/>
        <w:ind w:left="106" w:right="216"/>
        <w:jc w:val="both"/>
      </w:pPr>
      <w:r>
        <w:t>MSG may collect, use, disclose, and store personal information from job applicants for the business and operational</w:t>
      </w:r>
      <w:r>
        <w:rPr>
          <w:spacing w:val="-7"/>
        </w:rPr>
        <w:t xml:space="preserve"> </w:t>
      </w:r>
      <w:r>
        <w:t>purposes</w:t>
      </w:r>
      <w:r>
        <w:rPr>
          <w:spacing w:val="-6"/>
        </w:rPr>
        <w:t xml:space="preserve"> </w:t>
      </w:r>
      <w:r>
        <w:t>of</w:t>
      </w:r>
      <w:r>
        <w:rPr>
          <w:spacing w:val="-4"/>
        </w:rPr>
        <w:t xml:space="preserve"> </w:t>
      </w:r>
      <w:r>
        <w:t>MSG</w:t>
      </w:r>
      <w:r>
        <w:rPr>
          <w:spacing w:val="-6"/>
        </w:rPr>
        <w:t xml:space="preserve"> </w:t>
      </w:r>
      <w:r>
        <w:t>and</w:t>
      </w:r>
      <w:r>
        <w:rPr>
          <w:spacing w:val="-7"/>
        </w:rPr>
        <w:t xml:space="preserve"> </w:t>
      </w:r>
      <w:r>
        <w:t>its</w:t>
      </w:r>
      <w:r>
        <w:rPr>
          <w:spacing w:val="-6"/>
        </w:rPr>
        <w:t xml:space="preserve"> </w:t>
      </w:r>
      <w:r>
        <w:t>service</w:t>
      </w:r>
      <w:r>
        <w:rPr>
          <w:spacing w:val="-9"/>
        </w:rPr>
        <w:t xml:space="preserve"> </w:t>
      </w:r>
      <w:r>
        <w:t>providers</w:t>
      </w:r>
      <w:r>
        <w:rPr>
          <w:spacing w:val="-9"/>
        </w:rPr>
        <w:t xml:space="preserve"> </w:t>
      </w:r>
      <w:r>
        <w:t>in</w:t>
      </w:r>
      <w:r>
        <w:rPr>
          <w:spacing w:val="-4"/>
        </w:rPr>
        <w:t xml:space="preserve"> </w:t>
      </w:r>
      <w:r>
        <w:t>the</w:t>
      </w:r>
      <w:r>
        <w:rPr>
          <w:spacing w:val="-7"/>
        </w:rPr>
        <w:t xml:space="preserve"> </w:t>
      </w:r>
      <w:r>
        <w:t>recruitment</w:t>
      </w:r>
      <w:r>
        <w:rPr>
          <w:spacing w:val="-7"/>
        </w:rPr>
        <w:t xml:space="preserve"> </w:t>
      </w:r>
      <w:r>
        <w:t>and</w:t>
      </w:r>
      <w:r>
        <w:rPr>
          <w:spacing w:val="-7"/>
        </w:rPr>
        <w:t xml:space="preserve"> </w:t>
      </w:r>
      <w:r>
        <w:t>hiring</w:t>
      </w:r>
      <w:r>
        <w:rPr>
          <w:spacing w:val="-7"/>
        </w:rPr>
        <w:t xml:space="preserve"> </w:t>
      </w:r>
      <w:r>
        <w:t>process</w:t>
      </w:r>
      <w:r>
        <w:rPr>
          <w:spacing w:val="-6"/>
        </w:rPr>
        <w:t xml:space="preserve"> </w:t>
      </w:r>
      <w:r>
        <w:t xml:space="preserve">such as: </w:t>
      </w:r>
    </w:p>
    <w:p w14:paraId="4BA97DB3" w14:textId="77777777" w:rsidR="00786606" w:rsidRDefault="00786606" w:rsidP="00786606">
      <w:pPr>
        <w:pStyle w:val="BodyText"/>
        <w:ind w:left="106" w:right="216"/>
        <w:jc w:val="both"/>
      </w:pPr>
    </w:p>
    <w:p w14:paraId="40482082" w14:textId="77777777" w:rsidR="00786606" w:rsidRDefault="00786606" w:rsidP="00786606">
      <w:pPr>
        <w:pStyle w:val="BodyText"/>
        <w:numPr>
          <w:ilvl w:val="0"/>
          <w:numId w:val="2"/>
        </w:numPr>
        <w:ind w:right="216"/>
        <w:jc w:val="both"/>
      </w:pPr>
      <w:r>
        <w:t xml:space="preserve">processing applications; </w:t>
      </w:r>
    </w:p>
    <w:p w14:paraId="2A13E4F5" w14:textId="77777777" w:rsidR="00786606" w:rsidRDefault="00786606" w:rsidP="00786606">
      <w:pPr>
        <w:pStyle w:val="BodyText"/>
        <w:numPr>
          <w:ilvl w:val="0"/>
          <w:numId w:val="2"/>
        </w:numPr>
        <w:ind w:right="216"/>
        <w:jc w:val="both"/>
      </w:pPr>
      <w:r>
        <w:t xml:space="preserve">tracking applications through the recruitment process; </w:t>
      </w:r>
    </w:p>
    <w:p w14:paraId="58435AA7" w14:textId="77777777" w:rsidR="00786606" w:rsidRDefault="00786606" w:rsidP="00786606">
      <w:pPr>
        <w:pStyle w:val="BodyText"/>
        <w:numPr>
          <w:ilvl w:val="0"/>
          <w:numId w:val="2"/>
        </w:numPr>
        <w:ind w:right="216"/>
        <w:jc w:val="both"/>
      </w:pPr>
      <w:r>
        <w:t xml:space="preserve">contacting references with applicant authorization; </w:t>
      </w:r>
    </w:p>
    <w:p w14:paraId="2AF995BB" w14:textId="77777777" w:rsidR="00786606" w:rsidRPr="00C87D83" w:rsidRDefault="00786606" w:rsidP="00786606">
      <w:pPr>
        <w:pStyle w:val="BodyText"/>
        <w:numPr>
          <w:ilvl w:val="0"/>
          <w:numId w:val="2"/>
        </w:numPr>
        <w:ind w:right="216"/>
        <w:jc w:val="both"/>
      </w:pPr>
      <w:r>
        <w:t>conducting background checks authorized by the applicant;</w:t>
      </w:r>
      <w:r>
        <w:rPr>
          <w:spacing w:val="-14"/>
        </w:rPr>
        <w:t xml:space="preserve"> </w:t>
      </w:r>
    </w:p>
    <w:p w14:paraId="43F1F156" w14:textId="77777777" w:rsidR="00786606" w:rsidRDefault="00786606" w:rsidP="00786606">
      <w:pPr>
        <w:pStyle w:val="BodyText"/>
        <w:numPr>
          <w:ilvl w:val="0"/>
          <w:numId w:val="2"/>
        </w:numPr>
        <w:ind w:right="216"/>
        <w:jc w:val="both"/>
      </w:pPr>
      <w:r>
        <w:t>evaluating</w:t>
      </w:r>
      <w:r>
        <w:rPr>
          <w:spacing w:val="-15"/>
        </w:rPr>
        <w:t xml:space="preserve"> </w:t>
      </w:r>
      <w:r>
        <w:t>applicants</w:t>
      </w:r>
      <w:r>
        <w:rPr>
          <w:spacing w:val="-16"/>
        </w:rPr>
        <w:t xml:space="preserve"> </w:t>
      </w:r>
      <w:r>
        <w:t>for</w:t>
      </w:r>
      <w:r>
        <w:rPr>
          <w:spacing w:val="-12"/>
        </w:rPr>
        <w:t xml:space="preserve"> </w:t>
      </w:r>
      <w:r>
        <w:t>current</w:t>
      </w:r>
      <w:r>
        <w:rPr>
          <w:spacing w:val="-15"/>
        </w:rPr>
        <w:t xml:space="preserve"> </w:t>
      </w:r>
      <w:r>
        <w:t>and</w:t>
      </w:r>
      <w:r>
        <w:rPr>
          <w:spacing w:val="-13"/>
        </w:rPr>
        <w:t xml:space="preserve"> </w:t>
      </w:r>
      <w:r>
        <w:t>future</w:t>
      </w:r>
      <w:r>
        <w:rPr>
          <w:spacing w:val="-16"/>
        </w:rPr>
        <w:t xml:space="preserve"> </w:t>
      </w:r>
      <w:r>
        <w:t>job</w:t>
      </w:r>
      <w:r>
        <w:rPr>
          <w:spacing w:val="-13"/>
        </w:rPr>
        <w:t xml:space="preserve"> </w:t>
      </w:r>
      <w:r>
        <w:t>opportunities,</w:t>
      </w:r>
      <w:r>
        <w:rPr>
          <w:spacing w:val="-12"/>
        </w:rPr>
        <w:t xml:space="preserve"> </w:t>
      </w:r>
      <w:r>
        <w:t>including</w:t>
      </w:r>
      <w:r>
        <w:rPr>
          <w:spacing w:val="-15"/>
        </w:rPr>
        <w:t xml:space="preserve"> </w:t>
      </w:r>
      <w:r>
        <w:t>matching</w:t>
      </w:r>
      <w:r>
        <w:rPr>
          <w:spacing w:val="-15"/>
        </w:rPr>
        <w:t xml:space="preserve"> </w:t>
      </w:r>
      <w:r>
        <w:t xml:space="preserve">skills and interests to applicable job requirements; </w:t>
      </w:r>
    </w:p>
    <w:p w14:paraId="33C4583E" w14:textId="77777777" w:rsidR="00786606" w:rsidRDefault="00786606" w:rsidP="00786606">
      <w:pPr>
        <w:pStyle w:val="BodyText"/>
        <w:numPr>
          <w:ilvl w:val="0"/>
          <w:numId w:val="2"/>
        </w:numPr>
        <w:ind w:right="216"/>
        <w:jc w:val="both"/>
      </w:pPr>
      <w:r>
        <w:t>communicating with applicants throughout the hiring</w:t>
      </w:r>
      <w:r>
        <w:rPr>
          <w:spacing w:val="-12"/>
        </w:rPr>
        <w:t xml:space="preserve"> </w:t>
      </w:r>
      <w:r>
        <w:t xml:space="preserve">process; </w:t>
      </w:r>
    </w:p>
    <w:p w14:paraId="0E7A20DD" w14:textId="2D4E8989" w:rsidR="00786606" w:rsidRPr="00C87D83" w:rsidRDefault="00786606" w:rsidP="00786606">
      <w:pPr>
        <w:pStyle w:val="BodyText"/>
        <w:numPr>
          <w:ilvl w:val="0"/>
          <w:numId w:val="2"/>
        </w:numPr>
        <w:ind w:right="216"/>
        <w:jc w:val="both"/>
      </w:pPr>
      <w:r>
        <w:t xml:space="preserve">conducting HR management and administration, including </w:t>
      </w:r>
      <w:r w:rsidRPr="0015220B">
        <w:t>determining compensation, scheduling, IT and informational security purposes, fraud prevention, and conducting internal analyses and audits</w:t>
      </w:r>
      <w:r>
        <w:t>;</w:t>
      </w:r>
    </w:p>
    <w:p w14:paraId="7E4B65B2" w14:textId="2B545011" w:rsidR="00786606" w:rsidRDefault="00786606" w:rsidP="00786606">
      <w:pPr>
        <w:pStyle w:val="BodyText"/>
        <w:numPr>
          <w:ilvl w:val="0"/>
          <w:numId w:val="2"/>
        </w:numPr>
        <w:ind w:right="216"/>
        <w:jc w:val="both"/>
      </w:pPr>
      <w:r>
        <w:t>making</w:t>
      </w:r>
      <w:r>
        <w:rPr>
          <w:spacing w:val="-12"/>
        </w:rPr>
        <w:t xml:space="preserve"> </w:t>
      </w:r>
      <w:r>
        <w:t>hiring</w:t>
      </w:r>
      <w:r>
        <w:rPr>
          <w:spacing w:val="-12"/>
        </w:rPr>
        <w:t xml:space="preserve"> </w:t>
      </w:r>
      <w:r>
        <w:t>decisions;</w:t>
      </w:r>
    </w:p>
    <w:p w14:paraId="2D894C56" w14:textId="77777777" w:rsidR="00786606" w:rsidRDefault="00786606" w:rsidP="00786606">
      <w:pPr>
        <w:pStyle w:val="BodyText"/>
        <w:numPr>
          <w:ilvl w:val="0"/>
          <w:numId w:val="2"/>
        </w:numPr>
        <w:ind w:right="216"/>
        <w:jc w:val="both"/>
      </w:pPr>
      <w:r>
        <w:t xml:space="preserve">safeguarding MSG and the services, </w:t>
      </w:r>
      <w:r w:rsidRPr="0015220B">
        <w:t xml:space="preserve">including the protection of </w:t>
      </w:r>
      <w:r>
        <w:t>MSG</w:t>
      </w:r>
      <w:r w:rsidRPr="0015220B">
        <w:t>, our workforce, partners, and others</w:t>
      </w:r>
      <w:r>
        <w:t>;</w:t>
      </w:r>
    </w:p>
    <w:p w14:paraId="07423DA9" w14:textId="77777777" w:rsidR="00786606" w:rsidRDefault="00786606" w:rsidP="00786606">
      <w:pPr>
        <w:pStyle w:val="BodyText"/>
        <w:numPr>
          <w:ilvl w:val="0"/>
          <w:numId w:val="2"/>
        </w:numPr>
        <w:ind w:right="216"/>
        <w:jc w:val="both"/>
      </w:pPr>
      <w:r>
        <w:t>evaluating MSG’s l</w:t>
      </w:r>
      <w:r w:rsidRPr="0015220B">
        <w:t>egal compliance, such as complying with applicable laws, and responding to and cooperating with legal or regulatory requests and investigations</w:t>
      </w:r>
      <w:r>
        <w:t>;</w:t>
      </w:r>
    </w:p>
    <w:p w14:paraId="13443BA3" w14:textId="77777777" w:rsidR="00786606" w:rsidRDefault="00786606" w:rsidP="00786606">
      <w:pPr>
        <w:pStyle w:val="BodyText"/>
        <w:numPr>
          <w:ilvl w:val="0"/>
          <w:numId w:val="2"/>
        </w:numPr>
        <w:ind w:right="216"/>
        <w:jc w:val="both"/>
      </w:pPr>
      <w:r>
        <w:t>a</w:t>
      </w:r>
      <w:r w:rsidRPr="0015220B">
        <w:t>t your request, in order to fulfil</w:t>
      </w:r>
      <w:r>
        <w:t>l</w:t>
      </w:r>
      <w:r w:rsidRPr="0015220B">
        <w:t xml:space="preserve"> your instructions</w:t>
      </w:r>
      <w:r>
        <w:t>; and</w:t>
      </w:r>
    </w:p>
    <w:p w14:paraId="3BB09B61" w14:textId="2AE741D4" w:rsidR="00786606" w:rsidRPr="00C87D83" w:rsidRDefault="00786606" w:rsidP="00786606">
      <w:pPr>
        <w:pStyle w:val="BodyText"/>
        <w:numPr>
          <w:ilvl w:val="0"/>
          <w:numId w:val="2"/>
        </w:numPr>
        <w:ind w:right="216"/>
        <w:jc w:val="both"/>
      </w:pPr>
      <w:r>
        <w:t>e</w:t>
      </w:r>
      <w:r w:rsidRPr="0015220B">
        <w:t xml:space="preserve">xercising our legal rights, including seeking legal advice from our external lawyers or in connection with litigation with a third party.  </w:t>
      </w:r>
    </w:p>
    <w:p w14:paraId="0145B6CD" w14:textId="77777777" w:rsidR="00786606" w:rsidRDefault="00786606" w:rsidP="00786606">
      <w:pPr>
        <w:pStyle w:val="BodyText"/>
        <w:ind w:right="216"/>
        <w:jc w:val="both"/>
        <w:rPr>
          <w:spacing w:val="40"/>
        </w:rPr>
      </w:pPr>
    </w:p>
    <w:p w14:paraId="6A8292CA" w14:textId="77777777" w:rsidR="00786606" w:rsidRDefault="00786606" w:rsidP="00786606">
      <w:pPr>
        <w:pStyle w:val="BodyText"/>
        <w:ind w:right="216"/>
        <w:jc w:val="both"/>
      </w:pPr>
      <w:r>
        <w:t>The</w:t>
      </w:r>
      <w:r>
        <w:rPr>
          <w:spacing w:val="-14"/>
        </w:rPr>
        <w:t xml:space="preserve"> </w:t>
      </w:r>
      <w:r>
        <w:t>Company</w:t>
      </w:r>
      <w:r>
        <w:rPr>
          <w:spacing w:val="-13"/>
        </w:rPr>
        <w:t xml:space="preserve"> </w:t>
      </w:r>
      <w:r>
        <w:t>will</w:t>
      </w:r>
      <w:r>
        <w:rPr>
          <w:spacing w:val="-12"/>
        </w:rPr>
        <w:t xml:space="preserve"> </w:t>
      </w:r>
      <w:r>
        <w:t>also</w:t>
      </w:r>
      <w:r>
        <w:rPr>
          <w:spacing w:val="-11"/>
        </w:rPr>
        <w:t xml:space="preserve"> </w:t>
      </w:r>
      <w:r>
        <w:t>use</w:t>
      </w:r>
      <w:r>
        <w:rPr>
          <w:spacing w:val="-9"/>
        </w:rPr>
        <w:t xml:space="preserve"> </w:t>
      </w:r>
      <w:r>
        <w:t>job</w:t>
      </w:r>
      <w:r>
        <w:rPr>
          <w:spacing w:val="-12"/>
        </w:rPr>
        <w:t xml:space="preserve"> </w:t>
      </w:r>
      <w:r>
        <w:t>applicant</w:t>
      </w:r>
      <w:r>
        <w:rPr>
          <w:spacing w:val="-12"/>
        </w:rPr>
        <w:t xml:space="preserve"> </w:t>
      </w:r>
      <w:r>
        <w:t>information for internal analysis purposes to understand the applicants who apply and to improve the Company’s recruitment process, including improving MSG’s diversity and inclusion efforts.</w:t>
      </w:r>
      <w:r>
        <w:rPr>
          <w:spacing w:val="40"/>
        </w:rPr>
        <w:t xml:space="preserve"> </w:t>
      </w:r>
      <w:r>
        <w:t xml:space="preserve">The Company may sometimes need to use applicant information for legal purposes, such as in connection with any challenges made to MSG’s hiring </w:t>
      </w:r>
      <w:r>
        <w:lastRenderedPageBreak/>
        <w:t>decisions. We may also use personal information for any other legally permitted purpose (subject to your consent, where legally required).</w:t>
      </w:r>
    </w:p>
    <w:p w14:paraId="2E4631B1" w14:textId="77777777" w:rsidR="00786606" w:rsidRDefault="00786606" w:rsidP="00786606">
      <w:pPr>
        <w:pStyle w:val="BodyText"/>
        <w:ind w:right="216"/>
        <w:jc w:val="both"/>
      </w:pPr>
    </w:p>
    <w:p w14:paraId="108041E7" w14:textId="77ACFBE4" w:rsidR="00786606" w:rsidRDefault="00786606" w:rsidP="00C87D83">
      <w:pPr>
        <w:pStyle w:val="BodyText"/>
        <w:ind w:right="216"/>
        <w:jc w:val="both"/>
      </w:pPr>
      <w:r w:rsidRPr="006103B8">
        <w:t>Some personal information we collect in the recruitment process, such as such as government identification or driver’s information may be required for certain job applications and may be considered “sensitive” under applicable law</w:t>
      </w:r>
      <w:r>
        <w:t xml:space="preserve"> (such as California law)</w:t>
      </w:r>
      <w:r w:rsidR="00C87D83">
        <w:t xml:space="preserve"> or special category of data under UK or EU law</w:t>
      </w:r>
      <w:r w:rsidRPr="006103B8">
        <w:t xml:space="preserve">. We use such information for equal employment </w:t>
      </w:r>
      <w:r w:rsidR="00C87D83">
        <w:t>o</w:t>
      </w:r>
      <w:r w:rsidR="00C87D83" w:rsidRPr="006103B8">
        <w:t>pportunity</w:t>
      </w:r>
      <w:r w:rsidRPr="006103B8">
        <w:t xml:space="preserve"> </w:t>
      </w:r>
      <w:r w:rsidR="00C24FDE">
        <w:t>and job eligibility purposes</w:t>
      </w:r>
      <w:r w:rsidRPr="006103B8">
        <w:t xml:space="preserve">  Except where you provide such information voluntarily on your resume or in your application or if you provide government identification or driver’s information, we do not otherwise collect personal information that is considered “sensitive” </w:t>
      </w:r>
      <w:r w:rsidR="00C87D83">
        <w:t xml:space="preserve">or special category </w:t>
      </w:r>
      <w:r w:rsidRPr="006103B8">
        <w:t>under applicable law</w:t>
      </w:r>
      <w:r w:rsidR="00C87D83">
        <w:t>s</w:t>
      </w:r>
      <w:r w:rsidRPr="006103B8">
        <w:t xml:space="preserve"> during the recruitment process.   </w:t>
      </w:r>
    </w:p>
    <w:p w14:paraId="236CE4F4" w14:textId="77777777" w:rsidR="00786606" w:rsidRDefault="00786606" w:rsidP="00786606">
      <w:pPr>
        <w:pStyle w:val="BodyText"/>
        <w:spacing w:before="9"/>
        <w:rPr>
          <w:sz w:val="19"/>
        </w:rPr>
      </w:pPr>
    </w:p>
    <w:p w14:paraId="23983AA9" w14:textId="04D528E7" w:rsidR="00786606" w:rsidRDefault="00786606" w:rsidP="00786606">
      <w:pPr>
        <w:pStyle w:val="Heading1"/>
        <w:rPr>
          <w:u w:val="none"/>
        </w:rPr>
      </w:pPr>
      <w:r>
        <w:t>DATA</w:t>
      </w:r>
      <w:r>
        <w:rPr>
          <w:spacing w:val="-7"/>
        </w:rPr>
        <w:t xml:space="preserve"> </w:t>
      </w:r>
      <w:r>
        <w:rPr>
          <w:spacing w:val="-2"/>
        </w:rPr>
        <w:t>DISCLOSURES</w:t>
      </w:r>
    </w:p>
    <w:p w14:paraId="220F2CF4" w14:textId="77777777" w:rsidR="00786606" w:rsidRDefault="00786606" w:rsidP="00786606">
      <w:pPr>
        <w:pStyle w:val="BodyText"/>
        <w:spacing w:before="9"/>
        <w:rPr>
          <w:b/>
          <w:sz w:val="19"/>
        </w:rPr>
      </w:pPr>
    </w:p>
    <w:p w14:paraId="3B3C5206" w14:textId="008ED2F4" w:rsidR="00786606" w:rsidRDefault="00786606" w:rsidP="00786606">
      <w:pPr>
        <w:pStyle w:val="BodyText"/>
        <w:ind w:left="106" w:right="218"/>
        <w:jc w:val="both"/>
      </w:pPr>
      <w:r>
        <w:t>MSG</w:t>
      </w:r>
      <w:r>
        <w:rPr>
          <w:spacing w:val="-12"/>
        </w:rPr>
        <w:t xml:space="preserve"> </w:t>
      </w:r>
      <w:r>
        <w:t>may</w:t>
      </w:r>
      <w:r>
        <w:rPr>
          <w:spacing w:val="-11"/>
        </w:rPr>
        <w:t xml:space="preserve"> </w:t>
      </w:r>
      <w:r>
        <w:t>disclose</w:t>
      </w:r>
      <w:r>
        <w:rPr>
          <w:spacing w:val="-12"/>
        </w:rPr>
        <w:t xml:space="preserve"> </w:t>
      </w:r>
      <w:r>
        <w:t>the</w:t>
      </w:r>
      <w:r>
        <w:rPr>
          <w:spacing w:val="-13"/>
        </w:rPr>
        <w:t xml:space="preserve"> </w:t>
      </w:r>
      <w:r>
        <w:t>personal</w:t>
      </w:r>
      <w:r>
        <w:rPr>
          <w:spacing w:val="-11"/>
        </w:rPr>
        <w:t xml:space="preserve"> </w:t>
      </w:r>
      <w:r>
        <w:t>information</w:t>
      </w:r>
      <w:r>
        <w:rPr>
          <w:spacing w:val="-10"/>
        </w:rPr>
        <w:t xml:space="preserve"> </w:t>
      </w:r>
      <w:r>
        <w:t>of</w:t>
      </w:r>
      <w:r>
        <w:rPr>
          <w:spacing w:val="-9"/>
        </w:rPr>
        <w:t xml:space="preserve"> </w:t>
      </w:r>
      <w:r>
        <w:t>applicants</w:t>
      </w:r>
      <w:r>
        <w:rPr>
          <w:spacing w:val="-12"/>
        </w:rPr>
        <w:t xml:space="preserve"> </w:t>
      </w:r>
      <w:r>
        <w:t>to</w:t>
      </w:r>
      <w:r>
        <w:rPr>
          <w:spacing w:val="-12"/>
        </w:rPr>
        <w:t xml:space="preserve"> </w:t>
      </w:r>
      <w:r>
        <w:t>the</w:t>
      </w:r>
      <w:r>
        <w:rPr>
          <w:spacing w:val="-12"/>
        </w:rPr>
        <w:t xml:space="preserve"> </w:t>
      </w:r>
      <w:r>
        <w:t>following</w:t>
      </w:r>
      <w:r>
        <w:rPr>
          <w:spacing w:val="-8"/>
        </w:rPr>
        <w:t xml:space="preserve"> </w:t>
      </w:r>
      <w:r>
        <w:t>types</w:t>
      </w:r>
      <w:r>
        <w:rPr>
          <w:spacing w:val="-10"/>
        </w:rPr>
        <w:t xml:space="preserve"> </w:t>
      </w:r>
      <w:r>
        <w:t>of</w:t>
      </w:r>
      <w:r>
        <w:rPr>
          <w:spacing w:val="-9"/>
        </w:rPr>
        <w:t xml:space="preserve"> </w:t>
      </w:r>
      <w:r>
        <w:t>entities</w:t>
      </w:r>
      <w:r>
        <w:rPr>
          <w:spacing w:val="-10"/>
        </w:rPr>
        <w:t xml:space="preserve"> </w:t>
      </w:r>
      <w:r>
        <w:t>or</w:t>
      </w:r>
      <w:r>
        <w:rPr>
          <w:spacing w:val="-12"/>
        </w:rPr>
        <w:t xml:space="preserve"> </w:t>
      </w:r>
      <w:r>
        <w:t>in</w:t>
      </w:r>
      <w:r>
        <w:rPr>
          <w:spacing w:val="-10"/>
        </w:rPr>
        <w:t xml:space="preserve"> </w:t>
      </w:r>
      <w:r>
        <w:t>the following circumstances (where applicable):</w:t>
      </w:r>
    </w:p>
    <w:p w14:paraId="142391AA" w14:textId="77777777" w:rsidR="00786606" w:rsidRDefault="00786606" w:rsidP="00786606">
      <w:pPr>
        <w:pStyle w:val="BodyText"/>
      </w:pPr>
    </w:p>
    <w:p w14:paraId="3397E64C" w14:textId="77777777" w:rsidR="00786606" w:rsidRDefault="00786606" w:rsidP="00786606">
      <w:pPr>
        <w:pStyle w:val="ListParagraph"/>
        <w:numPr>
          <w:ilvl w:val="0"/>
          <w:numId w:val="1"/>
        </w:numPr>
        <w:tabs>
          <w:tab w:val="left" w:pos="826"/>
        </w:tabs>
        <w:spacing w:line="237" w:lineRule="auto"/>
        <w:rPr>
          <w:sz w:val="20"/>
        </w:rPr>
      </w:pPr>
      <w:r>
        <w:rPr>
          <w:b/>
          <w:sz w:val="20"/>
        </w:rPr>
        <w:t>Internally</w:t>
      </w:r>
      <w:r>
        <w:rPr>
          <w:sz w:val="20"/>
        </w:rPr>
        <w:t xml:space="preserve">: to people within the Company who are involved in the recruiting and hiring </w:t>
      </w:r>
      <w:r>
        <w:rPr>
          <w:spacing w:val="-2"/>
          <w:sz w:val="20"/>
        </w:rPr>
        <w:t>process.</w:t>
      </w:r>
    </w:p>
    <w:p w14:paraId="656ACCA5" w14:textId="77777777" w:rsidR="00786606" w:rsidRDefault="00786606" w:rsidP="00786606">
      <w:pPr>
        <w:pStyle w:val="BodyText"/>
        <w:spacing w:before="3"/>
      </w:pPr>
    </w:p>
    <w:p w14:paraId="4D39CA61" w14:textId="77777777" w:rsidR="00786606" w:rsidRDefault="00786606" w:rsidP="00786606">
      <w:pPr>
        <w:pStyle w:val="ListParagraph"/>
        <w:numPr>
          <w:ilvl w:val="0"/>
          <w:numId w:val="1"/>
        </w:numPr>
        <w:tabs>
          <w:tab w:val="left" w:pos="826"/>
        </w:tabs>
        <w:spacing w:line="237" w:lineRule="auto"/>
        <w:ind w:right="216"/>
        <w:rPr>
          <w:sz w:val="20"/>
        </w:rPr>
      </w:pPr>
      <w:r>
        <w:rPr>
          <w:b/>
          <w:sz w:val="20"/>
        </w:rPr>
        <w:t>Service</w:t>
      </w:r>
      <w:r>
        <w:rPr>
          <w:b/>
          <w:spacing w:val="-6"/>
          <w:sz w:val="20"/>
        </w:rPr>
        <w:t xml:space="preserve"> </w:t>
      </w:r>
      <w:r>
        <w:rPr>
          <w:b/>
          <w:sz w:val="20"/>
        </w:rPr>
        <w:t>Providers</w:t>
      </w:r>
      <w:r>
        <w:rPr>
          <w:sz w:val="20"/>
        </w:rPr>
        <w:t>:</w:t>
      </w:r>
      <w:r>
        <w:rPr>
          <w:spacing w:val="-7"/>
          <w:sz w:val="20"/>
        </w:rPr>
        <w:t xml:space="preserve"> </w:t>
      </w:r>
      <w:r>
        <w:rPr>
          <w:sz w:val="20"/>
        </w:rPr>
        <w:t>such</w:t>
      </w:r>
      <w:r>
        <w:rPr>
          <w:spacing w:val="-6"/>
          <w:sz w:val="20"/>
        </w:rPr>
        <w:t xml:space="preserve"> </w:t>
      </w:r>
      <w:r>
        <w:rPr>
          <w:sz w:val="20"/>
        </w:rPr>
        <w:t>as</w:t>
      </w:r>
      <w:r>
        <w:rPr>
          <w:spacing w:val="-6"/>
          <w:sz w:val="20"/>
        </w:rPr>
        <w:t xml:space="preserve"> </w:t>
      </w:r>
      <w:r>
        <w:rPr>
          <w:sz w:val="20"/>
        </w:rPr>
        <w:t>technology</w:t>
      </w:r>
      <w:r>
        <w:rPr>
          <w:spacing w:val="-6"/>
          <w:sz w:val="20"/>
        </w:rPr>
        <w:t xml:space="preserve"> </w:t>
      </w:r>
      <w:r>
        <w:rPr>
          <w:sz w:val="20"/>
        </w:rPr>
        <w:t>service</w:t>
      </w:r>
      <w:r>
        <w:rPr>
          <w:spacing w:val="-9"/>
          <w:sz w:val="20"/>
        </w:rPr>
        <w:t xml:space="preserve"> </w:t>
      </w:r>
      <w:r>
        <w:rPr>
          <w:sz w:val="20"/>
        </w:rPr>
        <w:t>providers,</w:t>
      </w:r>
      <w:r>
        <w:rPr>
          <w:spacing w:val="-8"/>
          <w:sz w:val="20"/>
        </w:rPr>
        <w:t xml:space="preserve"> </w:t>
      </w:r>
      <w:r>
        <w:rPr>
          <w:sz w:val="20"/>
        </w:rPr>
        <w:t>travel</w:t>
      </w:r>
      <w:r>
        <w:rPr>
          <w:spacing w:val="-7"/>
          <w:sz w:val="20"/>
        </w:rPr>
        <w:t xml:space="preserve"> </w:t>
      </w:r>
      <w:r>
        <w:rPr>
          <w:sz w:val="20"/>
        </w:rPr>
        <w:t>management</w:t>
      </w:r>
      <w:r>
        <w:rPr>
          <w:spacing w:val="-7"/>
          <w:sz w:val="20"/>
        </w:rPr>
        <w:t xml:space="preserve"> </w:t>
      </w:r>
      <w:r>
        <w:rPr>
          <w:sz w:val="20"/>
        </w:rPr>
        <w:t>providers, human resources suppliers, background check companies, security providers, travel management companies, and employment agencies or recruiters, where applicable.</w:t>
      </w:r>
    </w:p>
    <w:p w14:paraId="3D15CF6B" w14:textId="77777777" w:rsidR="00786606" w:rsidRPr="00C87D83" w:rsidRDefault="00786606" w:rsidP="00C87D83">
      <w:pPr>
        <w:pStyle w:val="ListParagraph"/>
        <w:rPr>
          <w:sz w:val="20"/>
        </w:rPr>
      </w:pPr>
    </w:p>
    <w:p w14:paraId="08C31018" w14:textId="77777777" w:rsidR="00786606" w:rsidRDefault="00786606" w:rsidP="00786606">
      <w:pPr>
        <w:pStyle w:val="ListParagraph"/>
        <w:numPr>
          <w:ilvl w:val="0"/>
          <w:numId w:val="1"/>
        </w:numPr>
        <w:tabs>
          <w:tab w:val="left" w:pos="826"/>
        </w:tabs>
        <w:spacing w:line="237" w:lineRule="auto"/>
        <w:ind w:right="216"/>
        <w:rPr>
          <w:sz w:val="20"/>
        </w:rPr>
      </w:pPr>
      <w:r>
        <w:rPr>
          <w:b/>
          <w:bCs/>
          <w:sz w:val="20"/>
        </w:rPr>
        <w:t>Recruiters</w:t>
      </w:r>
      <w:r>
        <w:rPr>
          <w:sz w:val="20"/>
        </w:rPr>
        <w:t xml:space="preserve">: </w:t>
      </w:r>
      <w:r w:rsidRPr="006103B8">
        <w:rPr>
          <w:sz w:val="20"/>
        </w:rPr>
        <w:t>to the extent you are working with a recruiter in connection with your application for employment and your recruiter is authorized by you to obtain feedback from us regarding your application and interview process.</w:t>
      </w:r>
    </w:p>
    <w:p w14:paraId="3E4D227D" w14:textId="77777777" w:rsidR="00786606" w:rsidRDefault="00786606" w:rsidP="00786606">
      <w:pPr>
        <w:pStyle w:val="BodyText"/>
        <w:spacing w:before="3"/>
      </w:pPr>
    </w:p>
    <w:p w14:paraId="3030F0F9" w14:textId="5C303B94" w:rsidR="00786606" w:rsidRDefault="00786606" w:rsidP="00786606">
      <w:pPr>
        <w:pStyle w:val="ListParagraph"/>
        <w:numPr>
          <w:ilvl w:val="0"/>
          <w:numId w:val="1"/>
        </w:numPr>
        <w:tabs>
          <w:tab w:val="left" w:pos="826"/>
        </w:tabs>
        <w:spacing w:line="237" w:lineRule="auto"/>
        <w:ind w:right="218"/>
        <w:rPr>
          <w:sz w:val="20"/>
        </w:rPr>
      </w:pPr>
      <w:r>
        <w:rPr>
          <w:b/>
          <w:sz w:val="20"/>
        </w:rPr>
        <w:t>Legal Compliance and Exercising Legal Rights</w:t>
      </w:r>
      <w:r>
        <w:rPr>
          <w:sz w:val="20"/>
        </w:rPr>
        <w:t xml:space="preserve">: when required to do so by law, regulation, or court order, in response to a request for assistance by the police or other law enforcement agency, </w:t>
      </w:r>
      <w:r w:rsidRPr="006103B8">
        <w:rPr>
          <w:sz w:val="20"/>
        </w:rPr>
        <w:t>or as otherwise necessary to exercising our legal rights or to protect the Company or its employees.</w:t>
      </w:r>
    </w:p>
    <w:p w14:paraId="609958F2" w14:textId="77777777" w:rsidR="00786606" w:rsidRDefault="00786606" w:rsidP="00786606">
      <w:pPr>
        <w:pStyle w:val="BodyText"/>
        <w:spacing w:before="11"/>
        <w:rPr>
          <w:sz w:val="19"/>
        </w:rPr>
      </w:pPr>
    </w:p>
    <w:p w14:paraId="75F6299B" w14:textId="77777777" w:rsidR="00786606" w:rsidRDefault="00786606" w:rsidP="00786606">
      <w:pPr>
        <w:pStyle w:val="ListParagraph"/>
        <w:numPr>
          <w:ilvl w:val="0"/>
          <w:numId w:val="1"/>
        </w:numPr>
        <w:tabs>
          <w:tab w:val="left" w:pos="826"/>
        </w:tabs>
        <w:spacing w:line="237" w:lineRule="auto"/>
        <w:ind w:right="221"/>
        <w:rPr>
          <w:sz w:val="20"/>
        </w:rPr>
      </w:pPr>
      <w:r>
        <w:rPr>
          <w:b/>
          <w:sz w:val="20"/>
        </w:rPr>
        <w:t>Litigation Purposes</w:t>
      </w:r>
      <w:r>
        <w:rPr>
          <w:sz w:val="20"/>
        </w:rPr>
        <w:t>: to seek legal advice from the Company’s outside counsel or in connection with litigation with you or a third party.</w:t>
      </w:r>
    </w:p>
    <w:p w14:paraId="7FA71C83" w14:textId="77777777" w:rsidR="00786606" w:rsidRDefault="00786606" w:rsidP="00786606">
      <w:pPr>
        <w:pStyle w:val="BodyText"/>
        <w:spacing w:before="1"/>
      </w:pPr>
    </w:p>
    <w:p w14:paraId="48FDBB82" w14:textId="416A7CA2" w:rsidR="00786606" w:rsidRPr="00C87D83" w:rsidRDefault="00786606" w:rsidP="00786606">
      <w:pPr>
        <w:pStyle w:val="ListParagraph"/>
        <w:numPr>
          <w:ilvl w:val="0"/>
          <w:numId w:val="1"/>
        </w:numPr>
        <w:tabs>
          <w:tab w:val="left" w:pos="826"/>
        </w:tabs>
        <w:spacing w:line="237" w:lineRule="auto"/>
        <w:ind w:right="220"/>
        <w:rPr>
          <w:sz w:val="20"/>
        </w:rPr>
      </w:pPr>
      <w:r>
        <w:rPr>
          <w:b/>
          <w:sz w:val="20"/>
        </w:rPr>
        <w:t>Business</w:t>
      </w:r>
      <w:r>
        <w:rPr>
          <w:b/>
          <w:spacing w:val="-3"/>
          <w:sz w:val="20"/>
        </w:rPr>
        <w:t xml:space="preserve"> </w:t>
      </w:r>
      <w:r>
        <w:rPr>
          <w:b/>
          <w:sz w:val="20"/>
        </w:rPr>
        <w:t>Transaction Purposes</w:t>
      </w:r>
      <w:r>
        <w:rPr>
          <w:sz w:val="20"/>
        </w:rPr>
        <w:t>:</w:t>
      </w:r>
      <w:r>
        <w:rPr>
          <w:spacing w:val="-3"/>
          <w:sz w:val="20"/>
        </w:rPr>
        <w:t xml:space="preserve"> </w:t>
      </w:r>
      <w:r>
        <w:rPr>
          <w:sz w:val="20"/>
        </w:rPr>
        <w:t>in</w:t>
      </w:r>
      <w:r>
        <w:rPr>
          <w:spacing w:val="-3"/>
          <w:sz w:val="20"/>
        </w:rPr>
        <w:t xml:space="preserve"> </w:t>
      </w:r>
      <w:r>
        <w:rPr>
          <w:sz w:val="20"/>
        </w:rPr>
        <w:t>connection</w:t>
      </w:r>
      <w:r>
        <w:rPr>
          <w:spacing w:val="-3"/>
          <w:sz w:val="20"/>
        </w:rPr>
        <w:t xml:space="preserve"> </w:t>
      </w:r>
      <w:r>
        <w:rPr>
          <w:sz w:val="20"/>
        </w:rPr>
        <w:t>with</w:t>
      </w:r>
      <w:r>
        <w:rPr>
          <w:spacing w:val="-3"/>
          <w:sz w:val="20"/>
        </w:rPr>
        <w:t xml:space="preserve"> </w:t>
      </w:r>
      <w:r>
        <w:rPr>
          <w:sz w:val="20"/>
        </w:rPr>
        <w:t>the</w:t>
      </w:r>
      <w:r>
        <w:rPr>
          <w:spacing w:val="-5"/>
          <w:sz w:val="20"/>
        </w:rPr>
        <w:t xml:space="preserve"> </w:t>
      </w:r>
      <w:r>
        <w:rPr>
          <w:sz w:val="20"/>
        </w:rPr>
        <w:t>sale,</w:t>
      </w:r>
      <w:r>
        <w:rPr>
          <w:spacing w:val="-2"/>
          <w:sz w:val="20"/>
        </w:rPr>
        <w:t xml:space="preserve"> </w:t>
      </w:r>
      <w:r>
        <w:rPr>
          <w:sz w:val="20"/>
        </w:rPr>
        <w:t>purchase,</w:t>
      </w:r>
      <w:r>
        <w:rPr>
          <w:spacing w:val="-2"/>
          <w:sz w:val="20"/>
        </w:rPr>
        <w:t xml:space="preserve"> </w:t>
      </w:r>
      <w:r>
        <w:rPr>
          <w:sz w:val="20"/>
        </w:rPr>
        <w:t>or</w:t>
      </w:r>
      <w:r>
        <w:rPr>
          <w:spacing w:val="-5"/>
          <w:sz w:val="20"/>
        </w:rPr>
        <w:t xml:space="preserve"> </w:t>
      </w:r>
      <w:r>
        <w:rPr>
          <w:sz w:val="20"/>
        </w:rPr>
        <w:t>merger</w:t>
      </w:r>
      <w:r>
        <w:rPr>
          <w:spacing w:val="-3"/>
          <w:sz w:val="20"/>
        </w:rPr>
        <w:t xml:space="preserve"> </w:t>
      </w:r>
      <w:r>
        <w:rPr>
          <w:sz w:val="20"/>
        </w:rPr>
        <w:t>of</w:t>
      </w:r>
      <w:r>
        <w:rPr>
          <w:spacing w:val="-5"/>
          <w:sz w:val="20"/>
        </w:rPr>
        <w:t xml:space="preserve"> </w:t>
      </w:r>
      <w:r>
        <w:rPr>
          <w:sz w:val="20"/>
        </w:rPr>
        <w:t xml:space="preserve">all or a portion of our </w:t>
      </w:r>
      <w:r>
        <w:rPr>
          <w:spacing w:val="-2"/>
          <w:sz w:val="20"/>
        </w:rPr>
        <w:t>Company.</w:t>
      </w:r>
    </w:p>
    <w:p w14:paraId="490F560C" w14:textId="77777777" w:rsidR="00786606" w:rsidRPr="00C87D83" w:rsidRDefault="00786606" w:rsidP="00C87D83">
      <w:pPr>
        <w:pStyle w:val="ListParagraph"/>
        <w:rPr>
          <w:sz w:val="20"/>
        </w:rPr>
      </w:pPr>
    </w:p>
    <w:p w14:paraId="6C64F2CF" w14:textId="77777777" w:rsidR="00786606" w:rsidRDefault="00786606" w:rsidP="00786606">
      <w:pPr>
        <w:pStyle w:val="ListParagraph"/>
        <w:numPr>
          <w:ilvl w:val="0"/>
          <w:numId w:val="1"/>
        </w:numPr>
        <w:tabs>
          <w:tab w:val="left" w:pos="826"/>
        </w:tabs>
        <w:spacing w:line="237" w:lineRule="auto"/>
        <w:ind w:right="220"/>
        <w:rPr>
          <w:sz w:val="20"/>
        </w:rPr>
      </w:pPr>
      <w:r>
        <w:rPr>
          <w:b/>
          <w:bCs/>
          <w:sz w:val="20"/>
        </w:rPr>
        <w:t>Consent</w:t>
      </w:r>
      <w:r>
        <w:rPr>
          <w:sz w:val="20"/>
        </w:rPr>
        <w:t>: with your consent and as permitted by law, we may disclose personal information to any other parties in any other circumstances.</w:t>
      </w:r>
    </w:p>
    <w:p w14:paraId="77C3D0FA" w14:textId="77777777" w:rsidR="00786606" w:rsidRDefault="00786606" w:rsidP="00786606">
      <w:pPr>
        <w:pStyle w:val="BodyText"/>
        <w:spacing w:before="8"/>
        <w:rPr>
          <w:sz w:val="19"/>
        </w:rPr>
      </w:pPr>
    </w:p>
    <w:p w14:paraId="2E3508AC" w14:textId="77777777" w:rsidR="00786606" w:rsidRDefault="00786606" w:rsidP="00786606">
      <w:pPr>
        <w:pStyle w:val="Heading1"/>
      </w:pPr>
      <w:r>
        <w:t>DATA RETENTION</w:t>
      </w:r>
    </w:p>
    <w:p w14:paraId="439A8015" w14:textId="77777777" w:rsidR="00786606" w:rsidRDefault="00786606" w:rsidP="00786606">
      <w:pPr>
        <w:pStyle w:val="Heading1"/>
      </w:pPr>
    </w:p>
    <w:p w14:paraId="1930780D" w14:textId="77777777" w:rsidR="00786606" w:rsidRDefault="00786606" w:rsidP="00786606">
      <w:pPr>
        <w:pStyle w:val="Heading1"/>
        <w:rPr>
          <w:b w:val="0"/>
          <w:bCs w:val="0"/>
          <w:u w:val="none"/>
        </w:rPr>
      </w:pPr>
      <w:r w:rsidRPr="00F13A71">
        <w:rPr>
          <w:b w:val="0"/>
          <w:bCs w:val="0"/>
          <w:u w:val="none"/>
        </w:rPr>
        <w:t xml:space="preserve">The personal information we collect from </w:t>
      </w:r>
      <w:r>
        <w:rPr>
          <w:b w:val="0"/>
          <w:bCs w:val="0"/>
          <w:u w:val="none"/>
        </w:rPr>
        <w:t>Information Providers</w:t>
      </w:r>
      <w:r w:rsidRPr="00F13A71">
        <w:rPr>
          <w:b w:val="0"/>
          <w:bCs w:val="0"/>
          <w:u w:val="none"/>
        </w:rPr>
        <w:t xml:space="preserve"> will be retained until we determine it is no longer necessary to satisfy the purposes for which it was collected and our legal obligations.  As described above, these purposes include our business operations and complying with reporting, legal and accounting obligations.  In determining how long to retain information, we consider the amount, nature and sensitivity of the information, the potential risk of harm from unauthori</w:t>
      </w:r>
      <w:r>
        <w:rPr>
          <w:b w:val="0"/>
          <w:bCs w:val="0"/>
          <w:u w:val="none"/>
        </w:rPr>
        <w:t>z</w:t>
      </w:r>
      <w:r w:rsidRPr="00F13A71">
        <w:rPr>
          <w:b w:val="0"/>
          <w:bCs w:val="0"/>
          <w:u w:val="none"/>
        </w:rPr>
        <w:t xml:space="preserve">ed use or disclosure of the personal information, the purposes for which we process the personal information and whether we can achieve those purposes in other ways, the applicable legal requirements, and our legitimate interests.  </w:t>
      </w:r>
    </w:p>
    <w:p w14:paraId="172FC630" w14:textId="77777777" w:rsidR="00C83249" w:rsidRDefault="00C83249" w:rsidP="00786606">
      <w:pPr>
        <w:pStyle w:val="Heading1"/>
        <w:rPr>
          <w:b w:val="0"/>
          <w:bCs w:val="0"/>
          <w:u w:val="none"/>
        </w:rPr>
      </w:pPr>
    </w:p>
    <w:p w14:paraId="1CA10243" w14:textId="77777777" w:rsidR="00C83249" w:rsidRPr="00C87D83" w:rsidRDefault="00C83249" w:rsidP="00786606">
      <w:pPr>
        <w:pStyle w:val="Heading1"/>
        <w:rPr>
          <w:b w:val="0"/>
          <w:bCs w:val="0"/>
          <w:u w:val="none"/>
        </w:rPr>
      </w:pPr>
    </w:p>
    <w:p w14:paraId="737A5D11" w14:textId="77777777" w:rsidR="00786606" w:rsidRDefault="00786606" w:rsidP="00786606">
      <w:pPr>
        <w:pStyle w:val="Heading1"/>
      </w:pPr>
    </w:p>
    <w:p w14:paraId="4FAE7C5A" w14:textId="5450D419" w:rsidR="00C83249" w:rsidRPr="00C83249" w:rsidRDefault="00C83249" w:rsidP="00C83249">
      <w:pPr>
        <w:rPr>
          <w:rFonts w:eastAsia="Calibri"/>
          <w:caps/>
        </w:rPr>
      </w:pPr>
      <w:r w:rsidRPr="00C83249">
        <w:rPr>
          <w:b/>
          <w:bCs/>
          <w:caps/>
          <w:sz w:val="20"/>
          <w:szCs w:val="20"/>
          <w:u w:val="single" w:color="000000"/>
        </w:rPr>
        <w:t>Legal Basis for Processing Your Personal Information</w:t>
      </w:r>
    </w:p>
    <w:p w14:paraId="44AE14A9" w14:textId="77777777" w:rsidR="00C83249" w:rsidRDefault="00C83249" w:rsidP="00C83249">
      <w:pPr>
        <w:rPr>
          <w:rFonts w:eastAsia="Calibri"/>
        </w:rPr>
      </w:pPr>
    </w:p>
    <w:p w14:paraId="4CCFBE74" w14:textId="12F74747" w:rsidR="00C83249" w:rsidRDefault="00C83249" w:rsidP="00C83249">
      <w:pPr>
        <w:rPr>
          <w:sz w:val="20"/>
          <w:szCs w:val="20"/>
          <w:u w:color="000000"/>
        </w:rPr>
      </w:pPr>
      <w:r w:rsidRPr="00C83249">
        <w:rPr>
          <w:sz w:val="20"/>
          <w:szCs w:val="20"/>
          <w:u w:color="000000"/>
        </w:rPr>
        <w:t xml:space="preserve">If applicable law requires a legal basis for processing, our legal basis for collecting and using the personal information described in this </w:t>
      </w:r>
      <w:r>
        <w:rPr>
          <w:sz w:val="20"/>
          <w:szCs w:val="20"/>
          <w:u w:color="000000"/>
        </w:rPr>
        <w:t>Policy</w:t>
      </w:r>
      <w:r w:rsidRPr="00C83249">
        <w:rPr>
          <w:sz w:val="20"/>
          <w:szCs w:val="20"/>
          <w:u w:color="000000"/>
        </w:rPr>
        <w:t xml:space="preserve"> will depend on the type of personal information </w:t>
      </w:r>
      <w:r w:rsidRPr="00C83249">
        <w:rPr>
          <w:sz w:val="20"/>
          <w:szCs w:val="20"/>
          <w:u w:color="000000"/>
        </w:rPr>
        <w:lastRenderedPageBreak/>
        <w:t>concerned and the specific context in which we collect or use it. Depending on the jurisdiction in which you live, there may be other applicable legal bases for processing your personal information that are not listed here.</w:t>
      </w:r>
    </w:p>
    <w:p w14:paraId="5A09F4D4" w14:textId="77777777" w:rsidR="00C83249" w:rsidRPr="00C83249" w:rsidRDefault="00C83249" w:rsidP="00C83249">
      <w:pPr>
        <w:rPr>
          <w:sz w:val="20"/>
          <w:szCs w:val="20"/>
          <w:u w:color="000000"/>
        </w:rPr>
      </w:pPr>
    </w:p>
    <w:p w14:paraId="58CA4C05" w14:textId="77777777" w:rsidR="00C83249" w:rsidRPr="00C83249" w:rsidRDefault="00C83249" w:rsidP="00C83249">
      <w:pPr>
        <w:spacing w:after="200"/>
        <w:rPr>
          <w:sz w:val="20"/>
          <w:szCs w:val="20"/>
          <w:u w:color="000000"/>
        </w:rPr>
      </w:pPr>
      <w:r w:rsidRPr="00C83249">
        <w:rPr>
          <w:sz w:val="20"/>
          <w:szCs w:val="20"/>
          <w:u w:color="000000"/>
        </w:rPr>
        <w:t xml:space="preserve">We normally collect or use personal information from you or others where the processing is in our legitimate interests and not overridden by your data protection interests or fundamental rights and freedoms (e.g., to communicate with you, to evaluate your application, to manage our recruitment processes efficiently and fairly), or where applicable, where we have obtained your consent. In certain situations, we may have a legal obligation to collect or retain personal information (e.g., to comply with applicable employment and works council laws and regulations) or need the personal information to protect your vital interests or those of another person. </w:t>
      </w:r>
    </w:p>
    <w:p w14:paraId="63D33A86" w14:textId="36A99524" w:rsidR="00C83249" w:rsidRPr="00C83249" w:rsidRDefault="00C83249" w:rsidP="00C83249">
      <w:pPr>
        <w:spacing w:before="1" w:after="200" w:line="268" w:lineRule="auto"/>
        <w:rPr>
          <w:sz w:val="20"/>
          <w:szCs w:val="20"/>
          <w:u w:color="000000"/>
        </w:rPr>
      </w:pPr>
      <w:r>
        <w:rPr>
          <w:sz w:val="20"/>
          <w:szCs w:val="20"/>
          <w:u w:color="000000"/>
        </w:rPr>
        <w:t xml:space="preserve">If </w:t>
      </w:r>
      <w:r w:rsidRPr="00C83249">
        <w:rPr>
          <w:sz w:val="20"/>
          <w:szCs w:val="20"/>
          <w:u w:color="000000"/>
        </w:rPr>
        <w:t>we process sensitive personal information about you, we will make sure that one or more of the legal bases for processing sensitive personal information, as referenced above, applies. For instance, these include processing which is necessary for the purpose of satisfying our obligations in relation to employment law, processing related to data about you that you have made public and processing which is necessary for the purpose of establishing, making, or defending legal claims.</w:t>
      </w:r>
    </w:p>
    <w:p w14:paraId="07D45B96" w14:textId="77777777" w:rsidR="00C83249" w:rsidRDefault="00C83249" w:rsidP="00C83249">
      <w:pPr>
        <w:pStyle w:val="BodyText"/>
        <w:spacing w:before="1"/>
        <w:ind w:right="216"/>
        <w:jc w:val="both"/>
      </w:pPr>
      <w:r w:rsidRPr="00C83249">
        <w:rPr>
          <w:u w:color="000000"/>
        </w:rPr>
        <w:t>If you have questions about or need further information concerning the legal bases on which we process your personal information, please contact us</w:t>
      </w:r>
      <w:r>
        <w:rPr>
          <w:u w:color="000000"/>
        </w:rPr>
        <w:t xml:space="preserve"> by sending an email to the </w:t>
      </w:r>
      <w:hyperlink r:id="rId9">
        <w:r>
          <w:t>People</w:t>
        </w:r>
        <w:r>
          <w:rPr>
            <w:spacing w:val="-9"/>
          </w:rPr>
          <w:t xml:space="preserve"> </w:t>
        </w:r>
        <w:r>
          <w:t>Practices</w:t>
        </w:r>
        <w:r>
          <w:rPr>
            <w:spacing w:val="-9"/>
          </w:rPr>
          <w:t xml:space="preserve"> </w:t>
        </w:r>
        <w:r>
          <w:t>representative</w:t>
        </w:r>
      </w:hyperlink>
      <w:r>
        <w:rPr>
          <w:spacing w:val="-9"/>
        </w:rPr>
        <w:t xml:space="preserve"> </w:t>
      </w:r>
      <w:r>
        <w:t>or</w:t>
      </w:r>
      <w:r>
        <w:rPr>
          <w:spacing w:val="-9"/>
        </w:rPr>
        <w:t xml:space="preserve"> </w:t>
      </w:r>
      <w:r>
        <w:t xml:space="preserve">contact us at </w:t>
      </w:r>
      <w:hyperlink r:id="rId10">
        <w:r>
          <w:t>dataprivacy@msg.com</w:t>
        </w:r>
      </w:hyperlink>
      <w:r>
        <w:t>.</w:t>
      </w:r>
    </w:p>
    <w:p w14:paraId="6542EC74" w14:textId="77777777" w:rsidR="00C83249" w:rsidRDefault="00C83249" w:rsidP="00786606">
      <w:pPr>
        <w:pStyle w:val="Heading1"/>
      </w:pPr>
    </w:p>
    <w:p w14:paraId="71831529" w14:textId="77777777" w:rsidR="00C83249" w:rsidRDefault="00C83249" w:rsidP="00786606">
      <w:pPr>
        <w:pStyle w:val="Heading1"/>
      </w:pPr>
    </w:p>
    <w:p w14:paraId="385146EB" w14:textId="537603F8" w:rsidR="00786606" w:rsidRDefault="00786606" w:rsidP="00786606">
      <w:pPr>
        <w:pStyle w:val="Heading1"/>
      </w:pPr>
      <w:r>
        <w:t>ADDITIONAL PRIVACY INFORMATION FOR CALIFORNIA</w:t>
      </w:r>
      <w:r w:rsidR="00C87D83">
        <w:t>, UK AND EU</w:t>
      </w:r>
      <w:r>
        <w:t xml:space="preserve"> RESIDENTS</w:t>
      </w:r>
    </w:p>
    <w:p w14:paraId="211A7506" w14:textId="77777777" w:rsidR="00786606" w:rsidRDefault="00786606" w:rsidP="00786606">
      <w:pPr>
        <w:pStyle w:val="Heading1"/>
      </w:pPr>
    </w:p>
    <w:p w14:paraId="0F081DE1" w14:textId="0FA4EDDE" w:rsidR="00786606" w:rsidRDefault="00786606" w:rsidP="00786606">
      <w:pPr>
        <w:pStyle w:val="Heading1"/>
        <w:rPr>
          <w:b w:val="0"/>
          <w:bCs w:val="0"/>
          <w:u w:val="none"/>
        </w:rPr>
      </w:pPr>
      <w:r w:rsidRPr="00F13A71">
        <w:rPr>
          <w:b w:val="0"/>
          <w:bCs w:val="0"/>
          <w:u w:val="none"/>
        </w:rPr>
        <w:t>California</w:t>
      </w:r>
      <w:r>
        <w:rPr>
          <w:b w:val="0"/>
          <w:bCs w:val="0"/>
          <w:u w:val="none"/>
        </w:rPr>
        <w:t xml:space="preserve">, </w:t>
      </w:r>
      <w:r w:rsidRPr="00786606">
        <w:rPr>
          <w:b w:val="0"/>
          <w:bCs w:val="0"/>
          <w:u w:val="none"/>
        </w:rPr>
        <w:t>UK and EU residents</w:t>
      </w:r>
      <w:r w:rsidRPr="00F13A71">
        <w:rPr>
          <w:b w:val="0"/>
          <w:bCs w:val="0"/>
          <w:u w:val="none"/>
        </w:rPr>
        <w:t xml:space="preserve"> have certain rights regarding their personal information. Subject to certain exceptions, if you are a California</w:t>
      </w:r>
      <w:r w:rsidR="00C87D83">
        <w:rPr>
          <w:b w:val="0"/>
          <w:bCs w:val="0"/>
          <w:u w:val="none"/>
        </w:rPr>
        <w:t>, UK or EU</w:t>
      </w:r>
      <w:r w:rsidRPr="00F13A71">
        <w:rPr>
          <w:b w:val="0"/>
          <w:bCs w:val="0"/>
          <w:u w:val="none"/>
        </w:rPr>
        <w:t xml:space="preserve"> resident, you may request:     </w:t>
      </w:r>
    </w:p>
    <w:p w14:paraId="456F0B24" w14:textId="77777777" w:rsidR="00786606" w:rsidRDefault="00786606" w:rsidP="00786606">
      <w:pPr>
        <w:pStyle w:val="Heading1"/>
        <w:rPr>
          <w:b w:val="0"/>
          <w:bCs w:val="0"/>
          <w:u w:val="none"/>
        </w:rPr>
      </w:pPr>
    </w:p>
    <w:p w14:paraId="500B4C14" w14:textId="77777777" w:rsidR="00786606" w:rsidRDefault="00786606" w:rsidP="00786606">
      <w:pPr>
        <w:pStyle w:val="Heading1"/>
        <w:numPr>
          <w:ilvl w:val="0"/>
          <w:numId w:val="3"/>
        </w:numPr>
        <w:rPr>
          <w:b w:val="0"/>
          <w:bCs w:val="0"/>
          <w:u w:val="none"/>
        </w:rPr>
      </w:pPr>
      <w:r w:rsidRPr="00F13A71">
        <w:rPr>
          <w:b w:val="0"/>
          <w:bCs w:val="0"/>
          <w:u w:val="none"/>
        </w:rPr>
        <w:t xml:space="preserve">access to certain of your personal information including the right to know the categories of personal information we have or will collect about you and the reason we will or have collected such information;   </w:t>
      </w:r>
    </w:p>
    <w:p w14:paraId="5C727999" w14:textId="77777777" w:rsidR="00786606" w:rsidRDefault="00786606" w:rsidP="00786606">
      <w:pPr>
        <w:pStyle w:val="Heading1"/>
        <w:numPr>
          <w:ilvl w:val="0"/>
          <w:numId w:val="3"/>
        </w:numPr>
        <w:rPr>
          <w:b w:val="0"/>
          <w:bCs w:val="0"/>
          <w:u w:val="none"/>
        </w:rPr>
      </w:pPr>
      <w:r w:rsidRPr="00F13A71">
        <w:rPr>
          <w:b w:val="0"/>
          <w:bCs w:val="0"/>
          <w:u w:val="none"/>
        </w:rPr>
        <w:t xml:space="preserve">correction of certain of the personal information that we have or will hold about you that is inaccurate;   </w:t>
      </w:r>
    </w:p>
    <w:p w14:paraId="2EAFD6B9" w14:textId="77777777" w:rsidR="00786606" w:rsidRDefault="00786606" w:rsidP="00C87D83">
      <w:pPr>
        <w:pStyle w:val="Heading1"/>
        <w:numPr>
          <w:ilvl w:val="0"/>
          <w:numId w:val="3"/>
        </w:numPr>
        <w:rPr>
          <w:b w:val="0"/>
          <w:bCs w:val="0"/>
          <w:u w:val="none"/>
        </w:rPr>
      </w:pPr>
      <w:r w:rsidRPr="00F13A71">
        <w:rPr>
          <w:b w:val="0"/>
          <w:bCs w:val="0"/>
          <w:u w:val="none"/>
        </w:rPr>
        <w:t xml:space="preserve">deletion or removal of certain of your personal information.   </w:t>
      </w:r>
    </w:p>
    <w:p w14:paraId="2ACD3F84" w14:textId="77777777" w:rsidR="00786606" w:rsidRDefault="00786606" w:rsidP="00786606">
      <w:pPr>
        <w:pStyle w:val="Heading1"/>
        <w:rPr>
          <w:b w:val="0"/>
          <w:bCs w:val="0"/>
          <w:u w:val="none"/>
        </w:rPr>
      </w:pPr>
    </w:p>
    <w:p w14:paraId="1F0A694C" w14:textId="77777777" w:rsidR="00786606" w:rsidRDefault="00786606" w:rsidP="00786606">
      <w:pPr>
        <w:pStyle w:val="Heading1"/>
        <w:rPr>
          <w:b w:val="0"/>
          <w:bCs w:val="0"/>
          <w:u w:val="none"/>
        </w:rPr>
      </w:pPr>
      <w:r w:rsidRPr="00F13A71">
        <w:rPr>
          <w:b w:val="0"/>
          <w:bCs w:val="0"/>
          <w:u w:val="none"/>
        </w:rPr>
        <w:t xml:space="preserve">You also have the right not to be discriminated against (as provided for in California law) for exercising your rights.    </w:t>
      </w:r>
    </w:p>
    <w:p w14:paraId="6D7640E1" w14:textId="77777777" w:rsidR="00786606" w:rsidRDefault="00786606" w:rsidP="00786606">
      <w:pPr>
        <w:pStyle w:val="Heading1"/>
        <w:rPr>
          <w:b w:val="0"/>
          <w:bCs w:val="0"/>
          <w:u w:val="none"/>
        </w:rPr>
      </w:pPr>
    </w:p>
    <w:p w14:paraId="6CA3E163" w14:textId="77777777" w:rsidR="00786606" w:rsidRDefault="00786606" w:rsidP="00786606">
      <w:pPr>
        <w:pStyle w:val="Heading1"/>
        <w:rPr>
          <w:b w:val="0"/>
          <w:bCs w:val="0"/>
          <w:u w:val="none"/>
        </w:rPr>
      </w:pPr>
      <w:r w:rsidRPr="00ED5CCC">
        <w:rPr>
          <w:b w:val="0"/>
          <w:bCs w:val="0"/>
          <w:u w:val="none"/>
        </w:rPr>
        <w:t>Exceptions to Your Rights:</w:t>
      </w:r>
      <w:r w:rsidRPr="00F13A71">
        <w:rPr>
          <w:b w:val="0"/>
          <w:bCs w:val="0"/>
          <w:u w:val="none"/>
        </w:rPr>
        <w:t xml:space="preserve"> There are certain exceptions to these above rights. For instance, we may retain your personal information if it is reasonably necessary for us or our service providers to provide a service that you have requested or to comply with law or to detect security incidents, protect against malicious, deceptive, fraudulent, or illegal activity or prosecute those responsible for that activity.    </w:t>
      </w:r>
    </w:p>
    <w:p w14:paraId="660A714C" w14:textId="77777777" w:rsidR="00786606" w:rsidRDefault="00786606" w:rsidP="00786606">
      <w:pPr>
        <w:pStyle w:val="Heading1"/>
        <w:rPr>
          <w:b w:val="0"/>
          <w:bCs w:val="0"/>
          <w:u w:val="none"/>
        </w:rPr>
      </w:pPr>
    </w:p>
    <w:p w14:paraId="39A964D3" w14:textId="77777777" w:rsidR="00786606" w:rsidRDefault="00786606" w:rsidP="00786606">
      <w:pPr>
        <w:pStyle w:val="Heading1"/>
        <w:rPr>
          <w:b w:val="0"/>
          <w:bCs w:val="0"/>
          <w:u w:val="none"/>
        </w:rPr>
      </w:pPr>
      <w:r w:rsidRPr="00ED5CCC">
        <w:rPr>
          <w:b w:val="0"/>
          <w:bCs w:val="0"/>
          <w:u w:val="none"/>
        </w:rPr>
        <w:t>Exercising Your Rights:</w:t>
      </w:r>
      <w:r w:rsidRPr="00F13A71">
        <w:rPr>
          <w:b w:val="0"/>
          <w:bCs w:val="0"/>
          <w:u w:val="none"/>
        </w:rPr>
        <w:t xml:space="preserve"> To exercise one of the rights above, you may contact us as provided below.    </w:t>
      </w:r>
    </w:p>
    <w:p w14:paraId="328DC1ED" w14:textId="77777777" w:rsidR="00786606" w:rsidRDefault="00786606" w:rsidP="00786606">
      <w:pPr>
        <w:pStyle w:val="Heading1"/>
        <w:rPr>
          <w:b w:val="0"/>
          <w:bCs w:val="0"/>
          <w:u w:val="none"/>
        </w:rPr>
      </w:pPr>
    </w:p>
    <w:p w14:paraId="035581AF" w14:textId="77777777" w:rsidR="00786606" w:rsidRDefault="00786606" w:rsidP="00786606">
      <w:pPr>
        <w:pStyle w:val="Heading1"/>
        <w:rPr>
          <w:b w:val="0"/>
          <w:bCs w:val="0"/>
          <w:u w:val="none"/>
        </w:rPr>
      </w:pPr>
      <w:r w:rsidRPr="00F13A71">
        <w:rPr>
          <w:b w:val="0"/>
          <w:bCs w:val="0"/>
          <w:u w:val="none"/>
        </w:rPr>
        <w:t xml:space="preserve">We will take reasonable steps to verify your identity before responding to a request. In doing so, we may ask you for </w:t>
      </w:r>
      <w:r w:rsidRPr="00786606">
        <w:rPr>
          <w:b w:val="0"/>
          <w:bCs w:val="0"/>
          <w:u w:val="none"/>
        </w:rPr>
        <w:t>information to verify you.</w:t>
      </w:r>
      <w:r w:rsidRPr="00F13A71">
        <w:rPr>
          <w:b w:val="0"/>
          <w:bCs w:val="0"/>
          <w:u w:val="none"/>
        </w:rPr>
        <w:t xml:space="preserve"> If we are unable to verify you through this method, we shall have the right, but not the obligation, to request additional information from you.    </w:t>
      </w:r>
    </w:p>
    <w:p w14:paraId="025CCF39" w14:textId="77777777" w:rsidR="00786606" w:rsidRDefault="00786606" w:rsidP="00786606">
      <w:pPr>
        <w:pStyle w:val="Heading1"/>
        <w:rPr>
          <w:b w:val="0"/>
          <w:bCs w:val="0"/>
          <w:u w:val="none"/>
        </w:rPr>
      </w:pPr>
    </w:p>
    <w:p w14:paraId="3D867D79" w14:textId="77777777" w:rsidR="00786606" w:rsidRPr="00C87D83" w:rsidRDefault="00786606" w:rsidP="00786606">
      <w:pPr>
        <w:pStyle w:val="Heading1"/>
        <w:rPr>
          <w:b w:val="0"/>
          <w:bCs w:val="0"/>
          <w:u w:val="none"/>
        </w:rPr>
      </w:pPr>
      <w:r w:rsidRPr="00F13A71">
        <w:rPr>
          <w:b w:val="0"/>
          <w:bCs w:val="0"/>
          <w:u w:val="none"/>
        </w:rPr>
        <w:t xml:space="preserve">California law places certain obligations on businesses that “sell” personal information to third parties or “share” personal information with third parties for “cross-context behavioral advertising” as those terms are defined under the California Consumer Privacy Act (“CCPA”). We do not “sell” or “share” the personal information covered by this Policy and have not done so in the twelve months prior to the effective date of this Policy.  </w:t>
      </w:r>
    </w:p>
    <w:p w14:paraId="6B885489" w14:textId="77777777" w:rsidR="00786606" w:rsidRDefault="00786606" w:rsidP="00786606">
      <w:pPr>
        <w:pStyle w:val="Heading1"/>
      </w:pPr>
    </w:p>
    <w:p w14:paraId="68200AD9" w14:textId="77777777" w:rsidR="00786606" w:rsidRDefault="00786606" w:rsidP="00786606">
      <w:pPr>
        <w:pStyle w:val="Heading1"/>
        <w:rPr>
          <w:u w:val="none"/>
        </w:rPr>
      </w:pPr>
      <w:r>
        <w:t>ADDITIONAL</w:t>
      </w:r>
      <w:r>
        <w:rPr>
          <w:spacing w:val="-15"/>
        </w:rPr>
        <w:t xml:space="preserve"> </w:t>
      </w:r>
      <w:r>
        <w:rPr>
          <w:spacing w:val="-2"/>
        </w:rPr>
        <w:t>INFORMATION</w:t>
      </w:r>
    </w:p>
    <w:p w14:paraId="304D0312" w14:textId="77777777" w:rsidR="00786606" w:rsidRDefault="00786606" w:rsidP="00786606">
      <w:pPr>
        <w:pStyle w:val="BodyText"/>
        <w:spacing w:before="8"/>
        <w:rPr>
          <w:b/>
          <w:sz w:val="19"/>
        </w:rPr>
      </w:pPr>
    </w:p>
    <w:p w14:paraId="157B9405" w14:textId="77777777" w:rsidR="00786606" w:rsidRDefault="00786606" w:rsidP="00786606">
      <w:pPr>
        <w:pStyle w:val="BodyText"/>
        <w:spacing w:before="1"/>
        <w:ind w:left="106" w:right="216"/>
        <w:jc w:val="both"/>
      </w:pPr>
      <w:r>
        <w:t>Any</w:t>
      </w:r>
      <w:r>
        <w:rPr>
          <w:spacing w:val="-11"/>
        </w:rPr>
        <w:t xml:space="preserve"> </w:t>
      </w:r>
      <w:r>
        <w:t>questions</w:t>
      </w:r>
      <w:r>
        <w:rPr>
          <w:spacing w:val="-11"/>
        </w:rPr>
        <w:t xml:space="preserve"> </w:t>
      </w:r>
      <w:r>
        <w:t>about</w:t>
      </w:r>
      <w:r>
        <w:rPr>
          <w:spacing w:val="-10"/>
        </w:rPr>
        <w:t xml:space="preserve"> </w:t>
      </w:r>
      <w:r>
        <w:t>this</w:t>
      </w:r>
      <w:r>
        <w:rPr>
          <w:spacing w:val="-11"/>
        </w:rPr>
        <w:t xml:space="preserve"> </w:t>
      </w:r>
      <w:r>
        <w:t>policy</w:t>
      </w:r>
      <w:r>
        <w:rPr>
          <w:spacing w:val="-8"/>
        </w:rPr>
        <w:t xml:space="preserve"> </w:t>
      </w:r>
      <w:r>
        <w:t>should</w:t>
      </w:r>
      <w:r>
        <w:rPr>
          <w:spacing w:val="-10"/>
        </w:rPr>
        <w:t xml:space="preserve"> </w:t>
      </w:r>
      <w:r>
        <w:t>be</w:t>
      </w:r>
      <w:r>
        <w:rPr>
          <w:spacing w:val="-9"/>
        </w:rPr>
        <w:t xml:space="preserve"> </w:t>
      </w:r>
      <w:r>
        <w:t>directed</w:t>
      </w:r>
      <w:r>
        <w:rPr>
          <w:spacing w:val="-10"/>
        </w:rPr>
        <w:t xml:space="preserve"> </w:t>
      </w:r>
      <w:r>
        <w:t>to</w:t>
      </w:r>
      <w:r>
        <w:rPr>
          <w:spacing w:val="-9"/>
        </w:rPr>
        <w:t xml:space="preserve"> </w:t>
      </w:r>
      <w:r>
        <w:t>a</w:t>
      </w:r>
      <w:r>
        <w:rPr>
          <w:spacing w:val="-10"/>
        </w:rPr>
        <w:t xml:space="preserve"> </w:t>
      </w:r>
      <w:hyperlink r:id="rId11">
        <w:r>
          <w:t>People</w:t>
        </w:r>
        <w:r>
          <w:rPr>
            <w:spacing w:val="-9"/>
          </w:rPr>
          <w:t xml:space="preserve"> </w:t>
        </w:r>
        <w:r>
          <w:t>Practices</w:t>
        </w:r>
        <w:r>
          <w:rPr>
            <w:spacing w:val="-9"/>
          </w:rPr>
          <w:t xml:space="preserve"> </w:t>
        </w:r>
        <w:r>
          <w:t>representative</w:t>
        </w:r>
      </w:hyperlink>
      <w:r>
        <w:rPr>
          <w:spacing w:val="-9"/>
        </w:rPr>
        <w:t xml:space="preserve"> </w:t>
      </w:r>
      <w:r>
        <w:t>or</w:t>
      </w:r>
      <w:r>
        <w:rPr>
          <w:spacing w:val="-9"/>
        </w:rPr>
        <w:t xml:space="preserve"> </w:t>
      </w:r>
      <w:r>
        <w:t xml:space="preserve">contact us at </w:t>
      </w:r>
      <w:hyperlink r:id="rId12">
        <w:r>
          <w:t>dataprivacy@msg.com</w:t>
        </w:r>
      </w:hyperlink>
      <w:r>
        <w:t>.</w:t>
      </w:r>
    </w:p>
    <w:p w14:paraId="11AD1B6F" w14:textId="77777777" w:rsidR="00786606" w:rsidRDefault="00786606" w:rsidP="00786606">
      <w:pPr>
        <w:pStyle w:val="BodyText"/>
        <w:spacing w:before="1"/>
        <w:ind w:left="106" w:right="216"/>
        <w:jc w:val="both"/>
      </w:pPr>
    </w:p>
    <w:p w14:paraId="623C8D76" w14:textId="77777777" w:rsidR="00786606" w:rsidRDefault="00786606" w:rsidP="00786606">
      <w:pPr>
        <w:pStyle w:val="BodyText"/>
        <w:spacing w:before="1"/>
        <w:ind w:left="106" w:right="215"/>
        <w:jc w:val="both"/>
      </w:pPr>
      <w:r>
        <w:t>Nothing in this policy shall be construed as limiting or restricting applicants from properly exercising</w:t>
      </w:r>
      <w:r>
        <w:rPr>
          <w:spacing w:val="-13"/>
        </w:rPr>
        <w:t xml:space="preserve"> </w:t>
      </w:r>
      <w:r>
        <w:t>any</w:t>
      </w:r>
      <w:r>
        <w:rPr>
          <w:spacing w:val="-12"/>
        </w:rPr>
        <w:t xml:space="preserve"> </w:t>
      </w:r>
      <w:r>
        <w:t>rights</w:t>
      </w:r>
      <w:r>
        <w:rPr>
          <w:spacing w:val="-13"/>
        </w:rPr>
        <w:t xml:space="preserve"> </w:t>
      </w:r>
      <w:r>
        <w:t>or</w:t>
      </w:r>
      <w:r>
        <w:rPr>
          <w:spacing w:val="-12"/>
        </w:rPr>
        <w:t xml:space="preserve"> </w:t>
      </w:r>
      <w:r>
        <w:t>entitlements</w:t>
      </w:r>
      <w:r>
        <w:rPr>
          <w:spacing w:val="-13"/>
        </w:rPr>
        <w:t xml:space="preserve"> </w:t>
      </w:r>
      <w:r>
        <w:t>under</w:t>
      </w:r>
      <w:r>
        <w:rPr>
          <w:spacing w:val="-14"/>
        </w:rPr>
        <w:t xml:space="preserve"> </w:t>
      </w:r>
      <w:r>
        <w:t>applicable</w:t>
      </w:r>
      <w:r>
        <w:rPr>
          <w:spacing w:val="-12"/>
        </w:rPr>
        <w:t xml:space="preserve"> </w:t>
      </w:r>
      <w:r>
        <w:t>federal,</w:t>
      </w:r>
      <w:r>
        <w:rPr>
          <w:spacing w:val="-13"/>
        </w:rPr>
        <w:t xml:space="preserve"> </w:t>
      </w:r>
      <w:r>
        <w:t>state,</w:t>
      </w:r>
      <w:r>
        <w:rPr>
          <w:spacing w:val="-12"/>
        </w:rPr>
        <w:t xml:space="preserve"> </w:t>
      </w:r>
      <w:r>
        <w:t>or</w:t>
      </w:r>
      <w:r>
        <w:rPr>
          <w:spacing w:val="-12"/>
        </w:rPr>
        <w:t xml:space="preserve"> </w:t>
      </w:r>
      <w:r>
        <w:t>local</w:t>
      </w:r>
      <w:r>
        <w:rPr>
          <w:spacing w:val="-13"/>
        </w:rPr>
        <w:t xml:space="preserve"> </w:t>
      </w:r>
      <w:r>
        <w:t>laws</w:t>
      </w:r>
      <w:r>
        <w:rPr>
          <w:spacing w:val="-13"/>
        </w:rPr>
        <w:t xml:space="preserve"> </w:t>
      </w:r>
      <w:r>
        <w:t>and</w:t>
      </w:r>
      <w:r>
        <w:rPr>
          <w:spacing w:val="-11"/>
        </w:rPr>
        <w:t xml:space="preserve"> </w:t>
      </w:r>
      <w:r>
        <w:t>regulations including.</w:t>
      </w:r>
      <w:r>
        <w:rPr>
          <w:spacing w:val="40"/>
        </w:rPr>
        <w:t xml:space="preserve"> </w:t>
      </w:r>
      <w:r>
        <w:t>To</w:t>
      </w:r>
      <w:r>
        <w:rPr>
          <w:spacing w:val="-11"/>
        </w:rPr>
        <w:t xml:space="preserve"> </w:t>
      </w:r>
      <w:r>
        <w:t>the</w:t>
      </w:r>
      <w:r>
        <w:rPr>
          <w:spacing w:val="-11"/>
        </w:rPr>
        <w:t xml:space="preserve"> </w:t>
      </w:r>
      <w:r>
        <w:t>extent</w:t>
      </w:r>
      <w:r>
        <w:rPr>
          <w:spacing w:val="-10"/>
        </w:rPr>
        <w:t xml:space="preserve"> </w:t>
      </w:r>
      <w:r>
        <w:t>anything</w:t>
      </w:r>
      <w:r>
        <w:rPr>
          <w:spacing w:val="-10"/>
        </w:rPr>
        <w:t xml:space="preserve"> </w:t>
      </w:r>
      <w:r>
        <w:t>in</w:t>
      </w:r>
      <w:r>
        <w:rPr>
          <w:spacing w:val="-9"/>
        </w:rPr>
        <w:t xml:space="preserve"> </w:t>
      </w:r>
      <w:r>
        <w:t>this</w:t>
      </w:r>
      <w:r>
        <w:rPr>
          <w:spacing w:val="-11"/>
        </w:rPr>
        <w:t xml:space="preserve"> </w:t>
      </w:r>
      <w:r>
        <w:t>policy</w:t>
      </w:r>
      <w:r>
        <w:rPr>
          <w:spacing w:val="-8"/>
        </w:rPr>
        <w:t xml:space="preserve"> </w:t>
      </w:r>
      <w:r>
        <w:t>may</w:t>
      </w:r>
      <w:r>
        <w:rPr>
          <w:spacing w:val="-11"/>
        </w:rPr>
        <w:t xml:space="preserve"> </w:t>
      </w:r>
      <w:r>
        <w:t>conflict</w:t>
      </w:r>
      <w:r>
        <w:rPr>
          <w:spacing w:val="-10"/>
        </w:rPr>
        <w:t xml:space="preserve"> </w:t>
      </w:r>
      <w:r>
        <w:t>with</w:t>
      </w:r>
      <w:r>
        <w:rPr>
          <w:spacing w:val="-9"/>
        </w:rPr>
        <w:t xml:space="preserve"> </w:t>
      </w:r>
      <w:r>
        <w:t>any</w:t>
      </w:r>
      <w:r>
        <w:rPr>
          <w:spacing w:val="-11"/>
        </w:rPr>
        <w:t xml:space="preserve"> </w:t>
      </w:r>
      <w:r>
        <w:t>applicable</w:t>
      </w:r>
      <w:r>
        <w:rPr>
          <w:spacing w:val="-11"/>
        </w:rPr>
        <w:t xml:space="preserve"> </w:t>
      </w:r>
      <w:r>
        <w:t>law,</w:t>
      </w:r>
      <w:r>
        <w:rPr>
          <w:spacing w:val="-11"/>
        </w:rPr>
        <w:t xml:space="preserve"> </w:t>
      </w:r>
      <w:r>
        <w:t>such</w:t>
      </w:r>
      <w:r>
        <w:rPr>
          <w:spacing w:val="-9"/>
        </w:rPr>
        <w:t xml:space="preserve"> </w:t>
      </w:r>
      <w:r>
        <w:t>law</w:t>
      </w:r>
      <w:r>
        <w:rPr>
          <w:spacing w:val="-10"/>
        </w:rPr>
        <w:t xml:space="preserve"> </w:t>
      </w:r>
      <w:r>
        <w:t xml:space="preserve">will </w:t>
      </w:r>
      <w:r>
        <w:rPr>
          <w:spacing w:val="-2"/>
        </w:rPr>
        <w:t>control.</w:t>
      </w:r>
    </w:p>
    <w:p w14:paraId="480BCD78" w14:textId="77777777" w:rsidR="00786606" w:rsidRDefault="00786606" w:rsidP="00786606">
      <w:pPr>
        <w:pStyle w:val="BodyText"/>
        <w:spacing w:before="8"/>
        <w:rPr>
          <w:sz w:val="19"/>
        </w:rPr>
      </w:pPr>
    </w:p>
    <w:p w14:paraId="07D65A20" w14:textId="77777777" w:rsidR="00786606" w:rsidRDefault="00786606" w:rsidP="00786606">
      <w:pPr>
        <w:pStyle w:val="BodyText"/>
        <w:ind w:left="106" w:right="217"/>
        <w:jc w:val="both"/>
      </w:pPr>
      <w:r>
        <w:t>Nothing in this policy shall be construed as conferring any contractual right, either express or implied, to employment with MSG.</w:t>
      </w:r>
    </w:p>
    <w:p w14:paraId="454C35D2" w14:textId="77777777" w:rsidR="00786606" w:rsidRDefault="00786606" w:rsidP="00786606">
      <w:pPr>
        <w:pStyle w:val="BodyText"/>
        <w:spacing w:before="10"/>
        <w:rPr>
          <w:sz w:val="19"/>
        </w:rPr>
      </w:pPr>
    </w:p>
    <w:p w14:paraId="6A11FAED" w14:textId="54ECE5B8" w:rsidR="00786606" w:rsidRDefault="00786606" w:rsidP="00786606">
      <w:pPr>
        <w:pStyle w:val="BodyText"/>
        <w:spacing w:before="1"/>
        <w:ind w:left="106" w:right="215"/>
        <w:jc w:val="both"/>
      </w:pPr>
      <w:r>
        <w:t>As</w:t>
      </w:r>
      <w:r>
        <w:rPr>
          <w:spacing w:val="-12"/>
        </w:rPr>
        <w:t xml:space="preserve"> </w:t>
      </w:r>
      <w:r>
        <w:t>with</w:t>
      </w:r>
      <w:r>
        <w:rPr>
          <w:spacing w:val="-9"/>
        </w:rPr>
        <w:t xml:space="preserve"> </w:t>
      </w:r>
      <w:r>
        <w:t>all</w:t>
      </w:r>
      <w:r>
        <w:rPr>
          <w:spacing w:val="-11"/>
        </w:rPr>
        <w:t xml:space="preserve"> </w:t>
      </w:r>
      <w:r>
        <w:t>policies,</w:t>
      </w:r>
      <w:r>
        <w:rPr>
          <w:spacing w:val="-10"/>
        </w:rPr>
        <w:t xml:space="preserve"> </w:t>
      </w:r>
      <w:r>
        <w:t>MSG</w:t>
      </w:r>
      <w:r>
        <w:rPr>
          <w:spacing w:val="-10"/>
        </w:rPr>
        <w:t xml:space="preserve"> </w:t>
      </w:r>
      <w:r>
        <w:t>reserves</w:t>
      </w:r>
      <w:r>
        <w:rPr>
          <w:spacing w:val="-10"/>
        </w:rPr>
        <w:t xml:space="preserve"> </w:t>
      </w:r>
      <w:r>
        <w:t>the</w:t>
      </w:r>
      <w:r>
        <w:rPr>
          <w:spacing w:val="-10"/>
        </w:rPr>
        <w:t xml:space="preserve"> </w:t>
      </w:r>
      <w:r>
        <w:t>right</w:t>
      </w:r>
      <w:r>
        <w:rPr>
          <w:spacing w:val="-9"/>
        </w:rPr>
        <w:t xml:space="preserve"> </w:t>
      </w:r>
      <w:r>
        <w:t>to</w:t>
      </w:r>
      <w:r>
        <w:rPr>
          <w:spacing w:val="-10"/>
        </w:rPr>
        <w:t xml:space="preserve"> </w:t>
      </w:r>
      <w:r>
        <w:t>modify,</w:t>
      </w:r>
      <w:r>
        <w:rPr>
          <w:spacing w:val="-10"/>
        </w:rPr>
        <w:t xml:space="preserve"> </w:t>
      </w:r>
      <w:r>
        <w:t>revise,</w:t>
      </w:r>
      <w:r>
        <w:rPr>
          <w:spacing w:val="-12"/>
        </w:rPr>
        <w:t xml:space="preserve"> </w:t>
      </w:r>
      <w:r>
        <w:t>discontinue,</w:t>
      </w:r>
      <w:r>
        <w:rPr>
          <w:spacing w:val="-10"/>
        </w:rPr>
        <w:t xml:space="preserve"> </w:t>
      </w:r>
      <w:r>
        <w:t>or</w:t>
      </w:r>
      <w:r>
        <w:rPr>
          <w:spacing w:val="-10"/>
        </w:rPr>
        <w:t xml:space="preserve"> </w:t>
      </w:r>
      <w:r>
        <w:t>terminate</w:t>
      </w:r>
      <w:r>
        <w:rPr>
          <w:spacing w:val="-10"/>
        </w:rPr>
        <w:t xml:space="preserve"> </w:t>
      </w:r>
      <w:r>
        <w:t>this</w:t>
      </w:r>
      <w:r>
        <w:rPr>
          <w:spacing w:val="-12"/>
        </w:rPr>
        <w:t xml:space="preserve"> </w:t>
      </w:r>
      <w:r>
        <w:t>Policy at</w:t>
      </w:r>
      <w:r>
        <w:rPr>
          <w:spacing w:val="-12"/>
        </w:rPr>
        <w:t xml:space="preserve"> </w:t>
      </w:r>
      <w:r>
        <w:t>any</w:t>
      </w:r>
      <w:r>
        <w:rPr>
          <w:spacing w:val="-13"/>
        </w:rPr>
        <w:t xml:space="preserve"> </w:t>
      </w:r>
      <w:r>
        <w:t>time</w:t>
      </w:r>
      <w:r>
        <w:rPr>
          <w:spacing w:val="-14"/>
        </w:rPr>
        <w:t xml:space="preserve"> </w:t>
      </w:r>
      <w:r>
        <w:t>with</w:t>
      </w:r>
      <w:r>
        <w:rPr>
          <w:spacing w:val="-9"/>
        </w:rPr>
        <w:t xml:space="preserve"> </w:t>
      </w:r>
      <w:r>
        <w:t>or</w:t>
      </w:r>
      <w:r>
        <w:rPr>
          <w:spacing w:val="-11"/>
        </w:rPr>
        <w:t xml:space="preserve"> </w:t>
      </w:r>
      <w:r>
        <w:t>without</w:t>
      </w:r>
      <w:r>
        <w:rPr>
          <w:spacing w:val="-12"/>
        </w:rPr>
        <w:t xml:space="preserve"> </w:t>
      </w:r>
      <w:r>
        <w:t>prior</w:t>
      </w:r>
      <w:r>
        <w:rPr>
          <w:spacing w:val="-11"/>
        </w:rPr>
        <w:t xml:space="preserve"> </w:t>
      </w:r>
      <w:r>
        <w:t>notice</w:t>
      </w:r>
      <w:r>
        <w:rPr>
          <w:spacing w:val="-14"/>
        </w:rPr>
        <w:t xml:space="preserve"> </w:t>
      </w:r>
      <w:r>
        <w:t xml:space="preserve">in, </w:t>
      </w:r>
      <w:r w:rsidRPr="00A87F94">
        <w:t>provided that if we make material changes you will be provided notice as required by law</w:t>
      </w:r>
      <w:r>
        <w:t>.</w:t>
      </w:r>
      <w:r>
        <w:rPr>
          <w:spacing w:val="40"/>
        </w:rPr>
        <w:t xml:space="preserve"> </w:t>
      </w:r>
      <w:r>
        <w:t>Notwithstanding</w:t>
      </w:r>
      <w:r>
        <w:rPr>
          <w:spacing w:val="-12"/>
        </w:rPr>
        <w:t xml:space="preserve"> </w:t>
      </w:r>
      <w:r>
        <w:t>the</w:t>
      </w:r>
      <w:r>
        <w:rPr>
          <w:spacing w:val="-14"/>
        </w:rPr>
        <w:t xml:space="preserve"> </w:t>
      </w:r>
      <w:r>
        <w:t>foregoing,</w:t>
      </w:r>
      <w:r>
        <w:rPr>
          <w:spacing w:val="-13"/>
        </w:rPr>
        <w:t xml:space="preserve"> </w:t>
      </w:r>
      <w:r>
        <w:t>MSG</w:t>
      </w:r>
      <w:r>
        <w:rPr>
          <w:spacing w:val="-11"/>
        </w:rPr>
        <w:t xml:space="preserve"> </w:t>
      </w:r>
      <w:r>
        <w:t>may</w:t>
      </w:r>
      <w:r>
        <w:rPr>
          <w:spacing w:val="-13"/>
        </w:rPr>
        <w:t xml:space="preserve"> </w:t>
      </w:r>
      <w:r>
        <w:t>also</w:t>
      </w:r>
      <w:r>
        <w:rPr>
          <w:spacing w:val="-11"/>
        </w:rPr>
        <w:t xml:space="preserve"> </w:t>
      </w:r>
      <w:r>
        <w:t>provide Information Providers</w:t>
      </w:r>
      <w:r>
        <w:rPr>
          <w:spacing w:val="-2"/>
        </w:rPr>
        <w:t xml:space="preserve"> </w:t>
      </w:r>
      <w:r>
        <w:t>with additional</w:t>
      </w:r>
      <w:r>
        <w:rPr>
          <w:spacing w:val="-1"/>
        </w:rPr>
        <w:t xml:space="preserve"> </w:t>
      </w:r>
      <w:r>
        <w:t>privacy</w:t>
      </w:r>
      <w:r>
        <w:rPr>
          <w:spacing w:val="-2"/>
        </w:rPr>
        <w:t xml:space="preserve"> </w:t>
      </w:r>
      <w:r>
        <w:t>notices regarding</w:t>
      </w:r>
      <w:r>
        <w:rPr>
          <w:spacing w:val="-1"/>
        </w:rPr>
        <w:t xml:space="preserve"> </w:t>
      </w:r>
      <w:r>
        <w:t>the</w:t>
      </w:r>
      <w:r>
        <w:rPr>
          <w:spacing w:val="-2"/>
        </w:rPr>
        <w:t xml:space="preserve"> </w:t>
      </w:r>
      <w:r>
        <w:t>Company’s</w:t>
      </w:r>
      <w:r>
        <w:rPr>
          <w:spacing w:val="-2"/>
        </w:rPr>
        <w:t xml:space="preserve"> </w:t>
      </w:r>
      <w:r>
        <w:t>collection,</w:t>
      </w:r>
      <w:r>
        <w:rPr>
          <w:spacing w:val="-2"/>
        </w:rPr>
        <w:t xml:space="preserve"> </w:t>
      </w:r>
      <w:r>
        <w:t>use</w:t>
      </w:r>
      <w:r>
        <w:rPr>
          <w:spacing w:val="-2"/>
        </w:rPr>
        <w:t xml:space="preserve"> </w:t>
      </w:r>
      <w:r>
        <w:t>or disclosure of information in accordance with applicable law.</w:t>
      </w:r>
    </w:p>
    <w:p w14:paraId="347AE70B" w14:textId="77777777" w:rsidR="00786606" w:rsidRDefault="00786606">
      <w:pPr>
        <w:pStyle w:val="BodyText"/>
        <w:spacing w:before="1"/>
        <w:ind w:left="106" w:right="215"/>
        <w:jc w:val="both"/>
      </w:pPr>
    </w:p>
    <w:sectPr w:rsidR="00786606">
      <w:headerReference w:type="default" r:id="rId13"/>
      <w:footerReference w:type="default" r:id="rId14"/>
      <w:pgSz w:w="11910" w:h="16840"/>
      <w:pgMar w:top="1580" w:right="800" w:bottom="760" w:left="1060" w:header="720" w:footer="5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73506" w14:textId="77777777" w:rsidR="00E05713" w:rsidRDefault="00E05713">
      <w:r>
        <w:separator/>
      </w:r>
    </w:p>
  </w:endnote>
  <w:endnote w:type="continuationSeparator" w:id="0">
    <w:p w14:paraId="7204C5F7" w14:textId="77777777" w:rsidR="00E05713" w:rsidRDefault="00E05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1AE7" w14:textId="77777777" w:rsidR="000648BC" w:rsidRDefault="003D6F67">
    <w:pPr>
      <w:pStyle w:val="BodyText"/>
      <w:spacing w:line="14" w:lineRule="auto"/>
    </w:pPr>
    <w:r>
      <w:rPr>
        <w:noProof/>
      </w:rPr>
      <mc:AlternateContent>
        <mc:Choice Requires="wps">
          <w:drawing>
            <wp:anchor distT="0" distB="0" distL="0" distR="0" simplePos="0" relativeHeight="487519232" behindDoc="1" locked="0" layoutInCell="1" allowOverlap="1" wp14:anchorId="28FEFE40" wp14:editId="596CAAA6">
              <wp:simplePos x="0" y="0"/>
              <wp:positionH relativeFrom="page">
                <wp:posOffset>3791711</wp:posOffset>
              </wp:positionH>
              <wp:positionV relativeFrom="page">
                <wp:posOffset>10181393</wp:posOffset>
              </wp:positionV>
              <wp:extent cx="1473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65735"/>
                      </a:xfrm>
                      <a:prstGeom prst="rect">
                        <a:avLst/>
                      </a:prstGeom>
                    </wps:spPr>
                    <wps:txbx>
                      <w:txbxContent>
                        <w:p w14:paraId="38DB947F" w14:textId="77777777" w:rsidR="000648BC" w:rsidRDefault="003D6F67">
                          <w:pPr>
                            <w:spacing w:before="9"/>
                            <w:ind w:left="69"/>
                            <w:rPr>
                              <w:rFonts w:ascii="Calibri"/>
                              <w:sz w:val="16"/>
                            </w:rPr>
                          </w:pPr>
                          <w:r>
                            <w:rPr>
                              <w:rFonts w:ascii="Calibri"/>
                              <w:sz w:val="16"/>
                            </w:rPr>
                            <w:fldChar w:fldCharType="begin"/>
                          </w:r>
                          <w:r>
                            <w:rPr>
                              <w:rFonts w:ascii="Calibri"/>
                              <w:sz w:val="16"/>
                            </w:rPr>
                            <w:instrText xml:space="preserve"> PAGE </w:instrText>
                          </w:r>
                          <w:r>
                            <w:rPr>
                              <w:rFonts w:ascii="Calibri"/>
                              <w:sz w:val="16"/>
                            </w:rPr>
                            <w:fldChar w:fldCharType="separate"/>
                          </w:r>
                          <w:r>
                            <w:rPr>
                              <w:rFonts w:ascii="Calibri"/>
                              <w:sz w:val="16"/>
                            </w:rPr>
                            <w:t>2</w:t>
                          </w:r>
                          <w:r>
                            <w:rPr>
                              <w:rFonts w:ascii="Calibri"/>
                              <w:sz w:val="16"/>
                            </w:rPr>
                            <w:fldChar w:fldCharType="end"/>
                          </w:r>
                        </w:p>
                      </w:txbxContent>
                    </wps:txbx>
                    <wps:bodyPr wrap="square" lIns="0" tIns="0" rIns="0" bIns="0" rtlCol="0">
                      <a:noAutofit/>
                    </wps:bodyPr>
                  </wps:wsp>
                </a:graphicData>
              </a:graphic>
            </wp:anchor>
          </w:drawing>
        </mc:Choice>
        <mc:Fallback>
          <w:pict>
            <v:shapetype w14:anchorId="28FEFE40" id="_x0000_t202" coordsize="21600,21600" o:spt="202" path="m,l,21600r21600,l21600,xe">
              <v:stroke joinstyle="miter"/>
              <v:path gradientshapeok="t" o:connecttype="rect"/>
            </v:shapetype>
            <v:shape id="Textbox 2" o:spid="_x0000_s1026" type="#_x0000_t202" style="position:absolute;margin-left:298.55pt;margin-top:801.7pt;width:11.6pt;height:13.05pt;z-index:-1579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" filled="f" stroked="f">
              <v:textbox inset="0,0,0,0">
                <w:txbxContent>
                  <w:p w14:paraId="38DB947F" w14:textId="77777777" w:rsidR="000648BC" w:rsidRDefault="003D6F67">
                    <w:pPr>
                      <w:spacing w:before="9"/>
                      <w:ind w:left="69"/>
                      <w:rPr>
                        <w:rFonts w:ascii="Calibri"/>
                        <w:sz w:val="16"/>
                      </w:rPr>
                    </w:pPr>
                    <w:r>
                      <w:rPr>
                        <w:rFonts w:ascii="Calibri"/>
                        <w:sz w:val="16"/>
                      </w:rPr>
                      <w:fldChar w:fldCharType="begin"/>
                    </w:r>
                    <w:r>
                      <w:rPr>
                        <w:rFonts w:ascii="Calibri"/>
                        <w:sz w:val="16"/>
                      </w:rPr>
                      <w:instrText xml:space="preserve"> PAGE </w:instrText>
                    </w:r>
                    <w:r>
                      <w:rPr>
                        <w:rFonts w:ascii="Calibri"/>
                        <w:sz w:val="16"/>
                      </w:rPr>
                      <w:fldChar w:fldCharType="separate"/>
                    </w:r>
                    <w:r>
                      <w:rPr>
                        <w:rFonts w:ascii="Calibri"/>
                        <w:sz w:val="16"/>
                      </w:rPr>
                      <w:t>2</w:t>
                    </w:r>
                    <w:r>
                      <w:rPr>
                        <w:rFonts w:ascii="Calibri"/>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BC431" w14:textId="77777777" w:rsidR="00E05713" w:rsidRDefault="00E05713">
      <w:r>
        <w:separator/>
      </w:r>
    </w:p>
  </w:footnote>
  <w:footnote w:type="continuationSeparator" w:id="0">
    <w:p w14:paraId="3AC31969" w14:textId="77777777" w:rsidR="00E05713" w:rsidRDefault="00E05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73833" w14:textId="77777777" w:rsidR="000648BC" w:rsidRDefault="003D6F67">
    <w:pPr>
      <w:pStyle w:val="BodyText"/>
      <w:spacing w:line="14" w:lineRule="auto"/>
    </w:pPr>
    <w:r>
      <w:rPr>
        <w:noProof/>
      </w:rPr>
      <w:drawing>
        <wp:anchor distT="0" distB="0" distL="0" distR="0" simplePos="0" relativeHeight="487518720" behindDoc="1" locked="0" layoutInCell="1" allowOverlap="1" wp14:anchorId="070D024C" wp14:editId="191DD848">
          <wp:simplePos x="0" y="0"/>
          <wp:positionH relativeFrom="page">
            <wp:posOffset>740410</wp:posOffset>
          </wp:positionH>
          <wp:positionV relativeFrom="page">
            <wp:posOffset>457200</wp:posOffset>
          </wp:positionV>
          <wp:extent cx="2247289" cy="401954"/>
          <wp:effectExtent l="0" t="0" r="0" b="0"/>
          <wp:wrapNone/>
          <wp:docPr id="763167235" name="Picture 763167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247289" cy="4019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F0105"/>
    <w:multiLevelType w:val="hybridMultilevel"/>
    <w:tmpl w:val="78306418"/>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 w15:restartNumberingAfterBreak="0">
    <w:nsid w:val="2A68038C"/>
    <w:multiLevelType w:val="hybridMultilevel"/>
    <w:tmpl w:val="82F21FB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2" w15:restartNumberingAfterBreak="0">
    <w:nsid w:val="44801CB8"/>
    <w:multiLevelType w:val="hybridMultilevel"/>
    <w:tmpl w:val="FA7624C6"/>
    <w:lvl w:ilvl="0" w:tplc="45BEFFD4">
      <w:numFmt w:val="bullet"/>
      <w:lvlText w:val=""/>
      <w:lvlJc w:val="left"/>
      <w:pPr>
        <w:ind w:left="826" w:hanging="360"/>
      </w:pPr>
      <w:rPr>
        <w:rFonts w:ascii="Symbol" w:eastAsia="Symbol" w:hAnsi="Symbol" w:cs="Symbol" w:hint="default"/>
        <w:b w:val="0"/>
        <w:bCs w:val="0"/>
        <w:i w:val="0"/>
        <w:iCs w:val="0"/>
        <w:spacing w:val="0"/>
        <w:w w:val="99"/>
        <w:sz w:val="20"/>
        <w:szCs w:val="20"/>
        <w:lang w:val="en-US" w:eastAsia="en-US" w:bidi="ar-SA"/>
      </w:rPr>
    </w:lvl>
    <w:lvl w:ilvl="1" w:tplc="2C029450">
      <w:numFmt w:val="bullet"/>
      <w:lvlText w:val="•"/>
      <w:lvlJc w:val="left"/>
      <w:pPr>
        <w:ind w:left="1742" w:hanging="360"/>
      </w:pPr>
      <w:rPr>
        <w:rFonts w:hint="default"/>
        <w:lang w:val="en-US" w:eastAsia="en-US" w:bidi="ar-SA"/>
      </w:rPr>
    </w:lvl>
    <w:lvl w:ilvl="2" w:tplc="5EF2EFE0">
      <w:numFmt w:val="bullet"/>
      <w:lvlText w:val="•"/>
      <w:lvlJc w:val="left"/>
      <w:pPr>
        <w:ind w:left="2665" w:hanging="360"/>
      </w:pPr>
      <w:rPr>
        <w:rFonts w:hint="default"/>
        <w:lang w:val="en-US" w:eastAsia="en-US" w:bidi="ar-SA"/>
      </w:rPr>
    </w:lvl>
    <w:lvl w:ilvl="3" w:tplc="12E2DA0C">
      <w:numFmt w:val="bullet"/>
      <w:lvlText w:val="•"/>
      <w:lvlJc w:val="left"/>
      <w:pPr>
        <w:ind w:left="3587" w:hanging="360"/>
      </w:pPr>
      <w:rPr>
        <w:rFonts w:hint="default"/>
        <w:lang w:val="en-US" w:eastAsia="en-US" w:bidi="ar-SA"/>
      </w:rPr>
    </w:lvl>
    <w:lvl w:ilvl="4" w:tplc="75DA8A02">
      <w:numFmt w:val="bullet"/>
      <w:lvlText w:val="•"/>
      <w:lvlJc w:val="left"/>
      <w:pPr>
        <w:ind w:left="4510" w:hanging="360"/>
      </w:pPr>
      <w:rPr>
        <w:rFonts w:hint="default"/>
        <w:lang w:val="en-US" w:eastAsia="en-US" w:bidi="ar-SA"/>
      </w:rPr>
    </w:lvl>
    <w:lvl w:ilvl="5" w:tplc="05D28E7C">
      <w:numFmt w:val="bullet"/>
      <w:lvlText w:val="•"/>
      <w:lvlJc w:val="left"/>
      <w:pPr>
        <w:ind w:left="5433" w:hanging="360"/>
      </w:pPr>
      <w:rPr>
        <w:rFonts w:hint="default"/>
        <w:lang w:val="en-US" w:eastAsia="en-US" w:bidi="ar-SA"/>
      </w:rPr>
    </w:lvl>
    <w:lvl w:ilvl="6" w:tplc="9446A4C6">
      <w:numFmt w:val="bullet"/>
      <w:lvlText w:val="•"/>
      <w:lvlJc w:val="left"/>
      <w:pPr>
        <w:ind w:left="6355" w:hanging="360"/>
      </w:pPr>
      <w:rPr>
        <w:rFonts w:hint="default"/>
        <w:lang w:val="en-US" w:eastAsia="en-US" w:bidi="ar-SA"/>
      </w:rPr>
    </w:lvl>
    <w:lvl w:ilvl="7" w:tplc="CDFCE748">
      <w:numFmt w:val="bullet"/>
      <w:lvlText w:val="•"/>
      <w:lvlJc w:val="left"/>
      <w:pPr>
        <w:ind w:left="7278" w:hanging="360"/>
      </w:pPr>
      <w:rPr>
        <w:rFonts w:hint="default"/>
        <w:lang w:val="en-US" w:eastAsia="en-US" w:bidi="ar-SA"/>
      </w:rPr>
    </w:lvl>
    <w:lvl w:ilvl="8" w:tplc="36BC1F88">
      <w:numFmt w:val="bullet"/>
      <w:lvlText w:val="•"/>
      <w:lvlJc w:val="left"/>
      <w:pPr>
        <w:ind w:left="8201" w:hanging="360"/>
      </w:pPr>
      <w:rPr>
        <w:rFonts w:hint="default"/>
        <w:lang w:val="en-US" w:eastAsia="en-US" w:bidi="ar-SA"/>
      </w:rPr>
    </w:lvl>
  </w:abstractNum>
  <w:num w:numId="1" w16cid:durableId="631904292">
    <w:abstractNumId w:val="2"/>
  </w:num>
  <w:num w:numId="2" w16cid:durableId="572786601">
    <w:abstractNumId w:val="0"/>
  </w:num>
  <w:num w:numId="3" w16cid:durableId="1458329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8BC"/>
    <w:rsid w:val="00011394"/>
    <w:rsid w:val="00023117"/>
    <w:rsid w:val="000648BC"/>
    <w:rsid w:val="0015220B"/>
    <w:rsid w:val="001B49C2"/>
    <w:rsid w:val="002259E0"/>
    <w:rsid w:val="002A1679"/>
    <w:rsid w:val="00327279"/>
    <w:rsid w:val="003D6F67"/>
    <w:rsid w:val="00421E75"/>
    <w:rsid w:val="0043000A"/>
    <w:rsid w:val="00497A3C"/>
    <w:rsid w:val="004A0782"/>
    <w:rsid w:val="004C11D4"/>
    <w:rsid w:val="005878B5"/>
    <w:rsid w:val="006103B8"/>
    <w:rsid w:val="006275BF"/>
    <w:rsid w:val="006461F7"/>
    <w:rsid w:val="006E4CBB"/>
    <w:rsid w:val="00786606"/>
    <w:rsid w:val="008102DA"/>
    <w:rsid w:val="00815B55"/>
    <w:rsid w:val="00823C43"/>
    <w:rsid w:val="00972AD5"/>
    <w:rsid w:val="00A02BDC"/>
    <w:rsid w:val="00A80CDA"/>
    <w:rsid w:val="00B11FBB"/>
    <w:rsid w:val="00B237EB"/>
    <w:rsid w:val="00B5502B"/>
    <w:rsid w:val="00C00D1D"/>
    <w:rsid w:val="00C15C0C"/>
    <w:rsid w:val="00C17FDB"/>
    <w:rsid w:val="00C24FDE"/>
    <w:rsid w:val="00C2544C"/>
    <w:rsid w:val="00C35F06"/>
    <w:rsid w:val="00C470E2"/>
    <w:rsid w:val="00C83249"/>
    <w:rsid w:val="00C87D83"/>
    <w:rsid w:val="00D12C8A"/>
    <w:rsid w:val="00E05713"/>
    <w:rsid w:val="00EC5F42"/>
    <w:rsid w:val="00ED5CCC"/>
    <w:rsid w:val="00ED5EAA"/>
    <w:rsid w:val="00F13A71"/>
    <w:rsid w:val="00F57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8F6D4"/>
  <w15:docId w15:val="{5C965B95-425D-6047-9B26-C29CDD8E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06"/>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6" w:right="217" w:hanging="360"/>
      <w:jc w:val="both"/>
    </w:pPr>
  </w:style>
  <w:style w:type="paragraph" w:customStyle="1" w:styleId="TableParagraph">
    <w:name w:val="Table Paragraph"/>
    <w:basedOn w:val="Normal"/>
    <w:uiPriority w:val="1"/>
    <w:qFormat/>
    <w:pPr>
      <w:spacing w:line="224" w:lineRule="exact"/>
      <w:ind w:left="1022"/>
      <w:jc w:val="center"/>
    </w:pPr>
  </w:style>
  <w:style w:type="paragraph" w:styleId="Revision">
    <w:name w:val="Revision"/>
    <w:hidden/>
    <w:uiPriority w:val="99"/>
    <w:semiHidden/>
    <w:rsid w:val="00023117"/>
    <w:pPr>
      <w:widowControl/>
      <w:autoSpaceDE/>
      <w:autoSpaceDN/>
    </w:pPr>
    <w:rPr>
      <w:rFonts w:ascii="Verdana" w:eastAsia="Verdana" w:hAnsi="Verdana" w:cs="Verdana"/>
    </w:rPr>
  </w:style>
  <w:style w:type="character" w:styleId="Hyperlink">
    <w:name w:val="Hyperlink"/>
    <w:basedOn w:val="DefaultParagraphFont"/>
    <w:uiPriority w:val="99"/>
    <w:unhideWhenUsed/>
    <w:rsid w:val="00023117"/>
    <w:rPr>
      <w:color w:val="0000FF" w:themeColor="hyperlink"/>
      <w:u w:val="single"/>
    </w:rPr>
  </w:style>
  <w:style w:type="character" w:styleId="UnresolvedMention">
    <w:name w:val="Unresolved Mention"/>
    <w:basedOn w:val="DefaultParagraphFont"/>
    <w:uiPriority w:val="99"/>
    <w:semiHidden/>
    <w:unhideWhenUsed/>
    <w:rsid w:val="00023117"/>
    <w:rPr>
      <w:color w:val="605E5C"/>
      <w:shd w:val="clear" w:color="auto" w:fill="E1DFDD"/>
    </w:rPr>
  </w:style>
  <w:style w:type="character" w:styleId="CommentReference">
    <w:name w:val="annotation reference"/>
    <w:basedOn w:val="DefaultParagraphFont"/>
    <w:uiPriority w:val="99"/>
    <w:semiHidden/>
    <w:unhideWhenUsed/>
    <w:rsid w:val="00023117"/>
    <w:rPr>
      <w:sz w:val="16"/>
      <w:szCs w:val="16"/>
    </w:rPr>
  </w:style>
  <w:style w:type="paragraph" w:styleId="CommentText">
    <w:name w:val="annotation text"/>
    <w:basedOn w:val="Normal"/>
    <w:link w:val="CommentTextChar"/>
    <w:uiPriority w:val="99"/>
    <w:unhideWhenUsed/>
    <w:rsid w:val="00023117"/>
    <w:rPr>
      <w:sz w:val="20"/>
      <w:szCs w:val="20"/>
    </w:rPr>
  </w:style>
  <w:style w:type="character" w:customStyle="1" w:styleId="CommentTextChar">
    <w:name w:val="Comment Text Char"/>
    <w:basedOn w:val="DefaultParagraphFont"/>
    <w:link w:val="CommentText"/>
    <w:uiPriority w:val="99"/>
    <w:rsid w:val="00023117"/>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023117"/>
    <w:rPr>
      <w:b/>
      <w:bCs/>
    </w:rPr>
  </w:style>
  <w:style w:type="character" w:customStyle="1" w:styleId="CommentSubjectChar">
    <w:name w:val="Comment Subject Char"/>
    <w:basedOn w:val="CommentTextChar"/>
    <w:link w:val="CommentSubject"/>
    <w:uiPriority w:val="99"/>
    <w:semiHidden/>
    <w:rsid w:val="00023117"/>
    <w:rPr>
      <w:rFonts w:ascii="Verdana" w:eastAsia="Verdana" w:hAnsi="Verdana" w:cs="Verdana"/>
      <w:b/>
      <w:bCs/>
      <w:sz w:val="20"/>
      <w:szCs w:val="20"/>
    </w:rPr>
  </w:style>
  <w:style w:type="paragraph" w:styleId="Header">
    <w:name w:val="header"/>
    <w:basedOn w:val="Normal"/>
    <w:link w:val="HeaderChar"/>
    <w:uiPriority w:val="99"/>
    <w:unhideWhenUsed/>
    <w:rsid w:val="00F13A71"/>
    <w:pPr>
      <w:tabs>
        <w:tab w:val="center" w:pos="4680"/>
        <w:tab w:val="right" w:pos="9360"/>
      </w:tabs>
    </w:pPr>
  </w:style>
  <w:style w:type="character" w:customStyle="1" w:styleId="HeaderChar">
    <w:name w:val="Header Char"/>
    <w:basedOn w:val="DefaultParagraphFont"/>
    <w:link w:val="Header"/>
    <w:uiPriority w:val="99"/>
    <w:rsid w:val="00F13A71"/>
    <w:rPr>
      <w:rFonts w:ascii="Verdana" w:eastAsia="Verdana" w:hAnsi="Verdana" w:cs="Verdana"/>
    </w:rPr>
  </w:style>
  <w:style w:type="paragraph" w:styleId="Footer">
    <w:name w:val="footer"/>
    <w:basedOn w:val="Normal"/>
    <w:link w:val="FooterChar"/>
    <w:uiPriority w:val="99"/>
    <w:unhideWhenUsed/>
    <w:rsid w:val="00F13A71"/>
    <w:pPr>
      <w:tabs>
        <w:tab w:val="center" w:pos="4680"/>
        <w:tab w:val="right" w:pos="9360"/>
      </w:tabs>
    </w:pPr>
  </w:style>
  <w:style w:type="character" w:customStyle="1" w:styleId="FooterChar">
    <w:name w:val="Footer Char"/>
    <w:basedOn w:val="DefaultParagraphFont"/>
    <w:link w:val="Footer"/>
    <w:uiPriority w:val="99"/>
    <w:rsid w:val="00F13A71"/>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sgsports.com/privac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sgentertainment.com/privacy/" TargetMode="External"/><Relationship Id="rId12" Type="http://schemas.openxmlformats.org/officeDocument/2006/relationships/hyperlink" Target="mailto:dataprivacy@msg.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rquee.msg.com/essentials/people-practices-tools/people-practices-contac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ataprivacy@msg.com" TargetMode="External"/><Relationship Id="rId4" Type="http://schemas.openxmlformats.org/officeDocument/2006/relationships/webSettings" Target="webSettings.xml"/><Relationship Id="rId9" Type="http://schemas.openxmlformats.org/officeDocument/2006/relationships/hyperlink" Target="https://marquee.msg.com/essentials/people-practices-tools/people-practices-contact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2305</Words>
  <Characters>13141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Fruchtman, Jamie</dc:creator>
  <cp:lastModifiedBy>Singer, Zev</cp:lastModifiedBy>
  <cp:revision>3</cp:revision>
  <cp:lastPrinted>2024-05-09T17:34:00Z</cp:lastPrinted>
  <dcterms:created xsi:type="dcterms:W3CDTF">2024-05-10T16:54:00Z</dcterms:created>
  <dcterms:modified xsi:type="dcterms:W3CDTF">2024-05-10T19:59:00Z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2020-10-12T00:00:00Z</vt:filetime>
  </property>
  <property fmtid="{D5CDD505-2E9C-101B-9397-08002B2CF9AE}" pid="3" name="Creator">
    <vt:lpwstr>Acrobat PDFMaker 20 for Word</vt:lpwstr>
  </property>
  <property fmtid="{D5CDD505-2E9C-101B-9397-08002B2CF9AE}" pid="4" name="LastSaved">
    <vt:filetime>2023-09-12T00:00:00Z</vt:filetime>
  </property>
  <property fmtid="{D5CDD505-2E9C-101B-9397-08002B2CF9AE}" pid="5" name="Producer">
    <vt:lpwstr>Adobe PDF Library 20.12.80</vt:lpwstr>
  </property>
  <property fmtid="{D5CDD505-2E9C-101B-9397-08002B2CF9AE}" pid="6" name="SourceModified">
    <vt:lpwstr/>
  </property>
  <property fmtid="{D5CDD505-2E9C-101B-9397-08002B2CF9AE}" pid="7" name="WS_TRACKING_ID">
    <vt:lpwstr>9f78e02b-9296-49a3-afdd-b2df08f9010f</vt:lpwstr>
  </property>
</Properties>
</file>